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81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081"/>
        <w:ind w:right="54"/>
        <w:widowControl w:val="off"/>
        <w:tabs>
          <w:tab w:val="left" w:pos="426" w:leader="none"/>
        </w:tabs>
        <w:rPr>
          <w:b/>
          <w:sz w:val="24"/>
        </w:rPr>
      </w:pPr>
      <w:r>
        <w:rPr>
          <w:b/>
          <w:sz w:val="24"/>
        </w:rPr>
        <w:t xml:space="preserve">Договор № </w:t>
      </w:r>
      <w:permStart w:edGrp="everyone" w:id="1661358761"/>
      <w:r>
        <w:rPr>
          <w:b/>
          <w:sz w:val="24"/>
        </w:rPr>
        <w:t xml:space="preserve">________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right="54"/>
        <w:jc w:val="center"/>
        <w:widowControl w:val="off"/>
        <w:tabs>
          <w:tab w:val="left" w:pos="426" w:leader="none"/>
        </w:tabs>
      </w:pPr>
      <w:r>
        <w:rPr>
          <w:b/>
        </w:rPr>
        <w:t xml:space="preserve">Возмездного оказания услуг</w:t>
      </w:r>
      <w:permEnd w:id="1661358761"/>
      <w:r/>
      <w:r/>
    </w:p>
    <w:p>
      <w:pPr>
        <w:ind w:right="54"/>
        <w:jc w:val="both"/>
        <w:widowControl w:val="off"/>
        <w:tabs>
          <w:tab w:val="left" w:pos="0" w:leader="none"/>
          <w:tab w:val="left" w:pos="426" w:leader="none"/>
        </w:tabs>
        <w:rPr>
          <w:bCs/>
        </w:rPr>
      </w:pPr>
      <w:r/>
      <w:permStart w:edGrp="everyone" w:id="1713977399"/>
      <w:r>
        <w:rPr>
          <w:bCs/>
        </w:rPr>
        <w:t xml:space="preserve">г. Екатеринбург</w:t>
      </w:r>
      <w:r>
        <w:rPr>
          <w:bCs/>
        </w:rPr>
        <w:t xml:space="preserve"> </w:t>
      </w:r>
      <w:r>
        <w:rPr>
          <w:bCs/>
        </w:rPr>
        <w:t xml:space="preserve">                                                               </w:t>
      </w:r>
      <w:r>
        <w:rPr>
          <w:bCs/>
        </w:rPr>
        <w:t xml:space="preserve">  </w:t>
      </w:r>
      <w:r>
        <w:rPr>
          <w:bCs/>
        </w:rPr>
        <w:t xml:space="preserve">   </w:t>
      </w:r>
      <w:r>
        <w:rPr>
          <w:bCs/>
        </w:rPr>
        <w:t xml:space="preserve">                        </w:t>
      </w:r>
      <w:r>
        <w:rPr>
          <w:bCs/>
        </w:rPr>
        <w:t xml:space="preserve">   «</w:t>
      </w:r>
      <w:r>
        <w:rPr>
          <w:bCs/>
        </w:rPr>
        <w:t xml:space="preserve">___</w:t>
      </w:r>
      <w:r>
        <w:t xml:space="preserve">_</w:t>
      </w:r>
      <w:r>
        <w:rPr>
          <w:bCs/>
        </w:rPr>
        <w:t xml:space="preserve">_»__________ 20__ г. </w:t>
      </w:r>
      <w:permEnd w:id="1713977399"/>
      <w:r>
        <w:rPr>
          <w:bCs/>
        </w:rPr>
      </w:r>
      <w:r>
        <w:rPr>
          <w:bCs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</w:pPr>
      <w:r/>
      <w:r/>
    </w:p>
    <w:p>
      <w:pPr>
        <w:pStyle w:val="1077"/>
        <w:ind w:firstLine="709"/>
        <w:jc w:val="both"/>
        <w:widowControl w:val="off"/>
        <w:tabs>
          <w:tab w:val="left" w:pos="0" w:leader="none"/>
          <w:tab w:val="left" w:pos="426" w:leader="none"/>
        </w:tabs>
      </w:pPr>
      <w:r>
        <w:rPr>
          <w:b/>
        </w:rPr>
        <w:t xml:space="preserve">Публичное</w:t>
      </w:r>
      <w:r>
        <w:rPr>
          <w:b/>
        </w:rPr>
        <w:t xml:space="preserve"> акционерное общество «</w:t>
      </w:r>
      <w:r>
        <w:rPr>
          <w:b/>
        </w:rPr>
        <w:t xml:space="preserve">Россети Урал</w:t>
      </w:r>
      <w:r>
        <w:rPr>
          <w:b/>
        </w:rPr>
        <w:t xml:space="preserve">» (</w:t>
      </w:r>
      <w:r>
        <w:rPr>
          <w:b/>
        </w:rPr>
        <w:t xml:space="preserve">ПАО «Россети</w:t>
      </w:r>
      <w:r>
        <w:rPr>
          <w:b/>
          <w:bCs/>
        </w:rPr>
        <w:t xml:space="preserve"> Урал»)</w:t>
      </w:r>
      <w:r>
        <w:t xml:space="preserve">, именуемое в дальнейшем </w:t>
      </w:r>
      <w:r>
        <w:rPr>
          <w:b/>
          <w:bCs/>
        </w:rPr>
        <w:t xml:space="preserve">«</w:t>
      </w:r>
      <w:r>
        <w:rPr>
          <w:b/>
          <w:bCs/>
        </w:rPr>
        <w:t xml:space="preserve">Заказчик</w:t>
      </w:r>
      <w:r>
        <w:rPr>
          <w:b/>
          <w:bCs/>
        </w:rPr>
        <w:t xml:space="preserve">»</w:t>
      </w:r>
      <w:r>
        <w:t xml:space="preserve">, </w:t>
      </w:r>
      <w:r>
        <w:t xml:space="preserve">в</w:t>
      </w:r>
      <w:r>
        <w:t xml:space="preserve"> лице </w:t>
      </w:r>
      <w:r>
        <w:t xml:space="preserve"> в лице начальника управления персоналом филиала ПАО «Россети Урал» - «Пермэнерго» Пигилевой Веры Михайловны, действующего на основании доверенности от ________________</w:t>
      </w:r>
      <w:r>
        <w:rPr>
          <w:rFonts w:eastAsiaTheme="minorEastAsia"/>
          <w:lang w:eastAsia="ru-RU"/>
        </w:rPr>
        <w:t xml:space="preserve">,</w:t>
      </w:r>
      <w:r>
        <w:rPr>
          <w:rFonts w:eastAsiaTheme="minorEastAsia"/>
          <w:b/>
          <w:lang w:eastAsia="ru-RU"/>
        </w:rPr>
        <w:t xml:space="preserve"> </w:t>
      </w:r>
      <w:r>
        <w:rPr>
          <w:rFonts w:eastAsiaTheme="minorEastAsia"/>
          <w:lang w:eastAsia="ru-RU"/>
        </w:rPr>
        <w:t xml:space="preserve">с одной стороны</w:t>
      </w:r>
      <w:r>
        <w:t xml:space="preserve">, и</w:t>
      </w:r>
      <w:r>
        <w:t xml:space="preserve"> </w:t>
      </w:r>
      <w:r>
        <w:rPr>
          <w:highlight w:val="yellow"/>
        </w:rPr>
        <w:t xml:space="preserve">_____________________________________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именуемый в дальнейшем </w:t>
      </w:r>
      <w:r>
        <w:rPr>
          <w:b/>
          <w:highlight w:val="yellow"/>
        </w:rPr>
        <w:t xml:space="preserve">«</w:t>
      </w:r>
      <w:r>
        <w:rPr>
          <w:b/>
          <w:highlight w:val="yellow"/>
        </w:rPr>
        <w:t xml:space="preserve">Исполнитель</w:t>
      </w:r>
      <w:r>
        <w:rPr>
          <w:b/>
          <w:highlight w:val="yellow"/>
        </w:rPr>
        <w:t xml:space="preserve">»</w:t>
      </w:r>
      <w:r>
        <w:rPr>
          <w:highlight w:val="yellow"/>
        </w:rPr>
        <w:t xml:space="preserve">, в лице</w:t>
      </w:r>
      <w:r>
        <w:rPr>
          <w:highlight w:val="yellow"/>
        </w:rPr>
        <w:t xml:space="preserve"> ____________________________________________________</w:t>
      </w:r>
      <w:r>
        <w:rPr>
          <w:highlight w:val="yellow"/>
        </w:rPr>
        <w:t xml:space="preserve">, действующ</w:t>
      </w:r>
      <w:r>
        <w:rPr>
          <w:highlight w:val="yellow"/>
        </w:rPr>
        <w:t xml:space="preserve">его</w:t>
      </w:r>
      <w:r>
        <w:rPr>
          <w:highlight w:val="yellow"/>
        </w:rPr>
        <w:t xml:space="preserve"> на основании _________________</w:t>
      </w:r>
      <w:r>
        <w:rPr>
          <w:highlight w:val="yellow"/>
        </w:rPr>
        <w:t xml:space="preserve">, с другой сто</w:t>
      </w:r>
      <w:r>
        <w:rPr>
          <w:highlight w:val="yellow"/>
        </w:rPr>
        <w:t xml:space="preserve">роны, вместе именуемые Стороны, </w:t>
      </w:r>
      <w:r>
        <w:rPr>
          <w:highlight w:val="yellow"/>
        </w:rPr>
        <w:t xml:space="preserve">на основании____________________________________________________</w:t>
      </w:r>
      <w:r>
        <w:rPr>
          <w:highlight w:val="yellow"/>
        </w:rPr>
        <w:t xml:space="preserve"> </w:t>
      </w:r>
      <w:r>
        <w:rPr>
          <w:b/>
        </w:rPr>
        <w:t xml:space="preserve">заключили настоящий </w:t>
      </w:r>
      <w:r>
        <w:rPr>
          <w:b/>
        </w:rPr>
        <w:t xml:space="preserve">Д</w:t>
      </w:r>
      <w:r>
        <w:rPr>
          <w:b/>
        </w:rPr>
        <w:t xml:space="preserve">оговор о нижеследующем:</w:t>
      </w:r>
      <w:r/>
    </w:p>
    <w:p>
      <w:pPr>
        <w:pStyle w:val="1083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tabs>
          <w:tab w:val="left" w:pos="0" w:leader="none"/>
          <w:tab w:val="left" w:pos="426" w:leader="none"/>
        </w:tabs>
        <w:rPr>
          <w:b/>
        </w:rPr>
      </w:pPr>
      <w:r>
        <w:rPr>
          <w:b/>
        </w:rPr>
        <w:t xml:space="preserve">1. ПРЕДМЕТ И ОБЩИЕ УСЛОВИЯ ДОГОВОРА</w:t>
      </w:r>
      <w:r>
        <w:rPr>
          <w:b/>
        </w:rPr>
      </w:r>
      <w:r>
        <w:rPr>
          <w:b/>
        </w:rPr>
      </w:r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По настоящему </w:t>
      </w:r>
      <w:r>
        <w:t xml:space="preserve">Д</w:t>
      </w:r>
      <w:r>
        <w:t xml:space="preserve">оговору </w:t>
      </w:r>
      <w:r>
        <w:t xml:space="preserve">Исполнитель</w:t>
      </w:r>
      <w:r>
        <w:t xml:space="preserve"> обязуется </w:t>
      </w:r>
      <w:r>
        <w:t xml:space="preserve">оказать услуги </w:t>
      </w:r>
      <w:r>
        <w:t xml:space="preserve">по изготовлению и замене информации на Досках Почёта филиала ПАО «Россети Урал» - «Пермэнерго», именуемые в дальнейшем «Услуги», а Заказчик обязуется</w:t>
      </w:r>
      <w:r>
        <w:t xml:space="preserve"> принять и оплатить </w:t>
      </w:r>
      <w:r>
        <w:t xml:space="preserve">Услуги</w:t>
      </w:r>
      <w:r>
        <w:t xml:space="preserve"> в порядке и на условиях, предусмотренных настоящим </w:t>
      </w:r>
      <w:r>
        <w:t xml:space="preserve">Договором</w:t>
      </w:r>
      <w:r>
        <w:t xml:space="preserve">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num" w:pos="0" w:leader="none"/>
          <w:tab w:val="left" w:pos="426" w:leader="none"/>
          <w:tab w:val="clear" w:pos="1440" w:leader="none"/>
        </w:tabs>
      </w:pPr>
      <w:r>
        <w:t xml:space="preserve">Исполнитель оказывает Услуги в соответствии с П</w:t>
      </w:r>
      <w:r>
        <w:t xml:space="preserve">еречнем услуг (Приложение № 1)</w:t>
      </w:r>
      <w:r>
        <w:t xml:space="preserve">, являющимся неотъемлемой частью Договора</w:t>
      </w:r>
      <w:r>
        <w:t xml:space="preserve">. 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Перечень услуг, оказываемых Исполнителем, может быть скорректирован в течение срока действия настоящего Договора по согласованию Сторон и оформляется дополнительным соглашением к настоящему Договору.</w:t>
      </w:r>
      <w:r/>
    </w:p>
    <w:p>
      <w:pPr>
        <w:numPr>
          <w:ilvl w:val="1"/>
          <w:numId w:val="1"/>
        </w:numPr>
        <w:ind w:left="0" w:firstLine="0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num" w:pos="567" w:leader="none"/>
        </w:tabs>
      </w:pPr>
      <w: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</w:t>
      </w:r>
      <w:r>
        <w:t xml:space="preserve">.</w:t>
      </w:r>
      <w:r/>
    </w:p>
    <w:p>
      <w:pPr>
        <w:pStyle w:val="1070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070"/>
        <w:jc w:val="center"/>
        <w:spacing w:before="0" w:after="0"/>
        <w:widowControl w:val="off"/>
        <w:tabs>
          <w:tab w:val="left" w:pos="0" w:leader="none"/>
          <w:tab w:val="left" w:pos="426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2. ЦЕНА</w:t>
      </w:r>
      <w:r>
        <w:rPr>
          <w:i w:val="0"/>
          <w:sz w:val="24"/>
          <w:szCs w:val="24"/>
        </w:rPr>
        <w:t xml:space="preserve"> ДОГОВОРА</w:t>
      </w:r>
      <w:r>
        <w:rPr>
          <w:i w:val="0"/>
          <w:sz w:val="24"/>
          <w:szCs w:val="24"/>
        </w:rPr>
        <w:t xml:space="preserve"> И УСЛОВИЯ ОПЛАТЫ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pStyle w:val="1097"/>
        <w:numPr>
          <w:ilvl w:val="1"/>
          <w:numId w:val="41"/>
        </w:numPr>
        <w:ind w:left="0" w:firstLine="426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</w:pPr>
      <w:r>
        <w:t xml:space="preserve">Общая цена настоящего Договора составляет </w:t>
      </w:r>
      <w:r>
        <w:rPr>
          <w:highlight w:val="yellow"/>
        </w:rPr>
        <w:t xml:space="preserve">______________</w:t>
      </w:r>
      <w:r>
        <w:rPr>
          <w:highlight w:val="yellow"/>
        </w:rPr>
        <w:t xml:space="preserve"> (__________________________________________________</w:t>
      </w:r>
      <w:r>
        <w:rPr>
          <w:highlight w:val="yellow"/>
        </w:rPr>
        <w:t xml:space="preserve">) </w:t>
      </w:r>
      <w:r>
        <w:t xml:space="preserve">руб., (НДС не облагается н</w:t>
      </w:r>
      <w:r>
        <w:t xml:space="preserve">а основании ст. 149 НК РФ)</w:t>
      </w:r>
      <w:r>
        <w:t xml:space="preserve">.</w:t>
      </w:r>
      <w:r/>
    </w:p>
    <w:p>
      <w:pPr>
        <w:pStyle w:val="1097"/>
        <w:numPr>
          <w:ilvl w:val="1"/>
          <w:numId w:val="41"/>
        </w:numPr>
        <w:ind w:left="0" w:firstLine="426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i/>
        </w:rPr>
      </w:pPr>
      <w:r>
        <w:t xml:space="preserve">Цена </w:t>
      </w:r>
      <w:r>
        <w:rPr>
          <w:bCs/>
        </w:rPr>
        <w:t xml:space="preserve">на каждую единицу </w:t>
      </w:r>
      <w:r>
        <w:rPr>
          <w:bCs/>
        </w:rPr>
        <w:t xml:space="preserve">Услуги</w:t>
      </w:r>
      <w:r>
        <w:rPr>
          <w:bCs/>
        </w:rPr>
        <w:t xml:space="preserve"> устанавливается в соответствии с Приложением № 1 к настоящему Договору, </w:t>
      </w:r>
      <w:r>
        <w:rPr>
          <w:spacing w:val="-4"/>
        </w:rPr>
        <w:t xml:space="preserve">является фиксированной </w:t>
      </w:r>
      <w:r>
        <w:t xml:space="preserve">и </w:t>
      </w:r>
      <w:r>
        <w:rPr>
          <w:bCs/>
        </w:rPr>
        <w:t xml:space="preserve">не подлежит изменению в течение всего срока действия настоящего Договора</w:t>
      </w:r>
      <w:r>
        <w:rPr>
          <w:bCs/>
        </w:rPr>
        <w:t xml:space="preserve">.</w:t>
      </w:r>
      <w:r>
        <w:rPr>
          <w:i/>
        </w:rPr>
      </w:r>
      <w:r>
        <w:rPr>
          <w:i/>
        </w:rPr>
      </w:r>
    </w:p>
    <w:p>
      <w:pPr>
        <w:pStyle w:val="1097"/>
        <w:numPr>
          <w:ilvl w:val="1"/>
          <w:numId w:val="41"/>
        </w:numPr>
        <w:ind w:left="0" w:firstLine="426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i/>
        </w:rPr>
      </w:pPr>
      <w:r>
        <w:t xml:space="preserve">Заказчик оплачивает фактически оказанные Услуги </w:t>
      </w:r>
      <w:r>
        <w:t xml:space="preserve">ежемесячно </w:t>
      </w:r>
      <w:r>
        <w:t xml:space="preserve">в течение 7 рабочих дней с момента подписания Сторонами акта сдачи-приемки оказанных услуг по Договору и получения счета и накладной.</w:t>
      </w:r>
      <w:r>
        <w:rPr>
          <w:i/>
        </w:rPr>
      </w:r>
      <w:r>
        <w:rPr>
          <w:i/>
        </w:rPr>
      </w:r>
    </w:p>
    <w:p>
      <w:pPr>
        <w:pStyle w:val="1097"/>
        <w:numPr>
          <w:ilvl w:val="1"/>
          <w:numId w:val="41"/>
        </w:numPr>
        <w:ind w:left="0" w:firstLine="426"/>
        <w:jc w:val="both"/>
        <w:widowControl w:val="off"/>
        <w:tabs>
          <w:tab w:val="left" w:pos="-142" w:leader="none"/>
          <w:tab w:val="left" w:pos="0" w:leader="none"/>
          <w:tab w:val="left" w:pos="426" w:leader="none"/>
          <w:tab w:val="left" w:pos="709" w:leader="none"/>
          <w:tab w:val="left" w:pos="851" w:leader="none"/>
        </w:tabs>
        <w:rPr>
          <w:i/>
        </w:rPr>
      </w:pPr>
      <w: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br/>
        <w:t xml:space="preserve">не противоречащими действующему законодательству РФ.</w:t>
      </w:r>
      <w:r>
        <w:rPr>
          <w:i/>
        </w:rPr>
      </w:r>
      <w:r>
        <w:rPr>
          <w:i/>
        </w:rPr>
      </w:r>
    </w:p>
    <w:p>
      <w:pPr>
        <w:numPr>
          <w:ilvl w:val="1"/>
          <w:numId w:val="41"/>
        </w:numPr>
        <w:ind w:left="0" w:firstLine="426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709" w:leader="none"/>
          <w:tab w:val="left" w:pos="851" w:leader="none"/>
          <w:tab w:val="left" w:pos="9639" w:leader="none"/>
        </w:tabs>
      </w:pPr>
      <w:r>
        <w:t xml:space="preserve">Датой оплаты считается дата списания денежных средств с расчетного счета Заказчика</w:t>
      </w:r>
      <w:r>
        <w:t xml:space="preserve">.</w:t>
      </w:r>
      <w:r/>
    </w:p>
    <w:p>
      <w:pPr>
        <w:numPr>
          <w:ilvl w:val="1"/>
          <w:numId w:val="41"/>
        </w:numPr>
        <w:ind w:left="0" w:firstLine="426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709" w:leader="none"/>
          <w:tab w:val="left" w:pos="851" w:leader="none"/>
          <w:tab w:val="left" w:pos="9639" w:leader="none"/>
        </w:tabs>
      </w:pPr>
      <w:r>
        <w:t xml:space="preserve">В отношени</w:t>
      </w:r>
      <w: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9639" w:leader="none"/>
        </w:tabs>
      </w:pPr>
      <w:r/>
      <w:r/>
    </w:p>
    <w:p>
      <w:pPr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9639" w:leader="none"/>
        </w:tabs>
      </w:pPr>
      <w:r/>
      <w:r/>
    </w:p>
    <w:p>
      <w:r/>
      <w:r/>
    </w:p>
    <w:p>
      <w:pPr>
        <w:pStyle w:val="1097"/>
        <w:numPr>
          <w:ilvl w:val="0"/>
          <w:numId w:val="41"/>
        </w:numPr>
        <w:jc w:val="center"/>
        <w:spacing w:after="100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Оказание и Приемка услуг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</w:tabs>
      </w:pPr>
      <w: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</w:tabs>
      </w:pPr>
      <w:r>
        <w:rPr>
          <w:bCs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Не позднее 5 дней по окончании оказания услуг,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Заказчик в течение 5 дней с момента получения акта сдачи-приемки оказанных услуг обязуется его подписать или направить Исполнителю мотивированный отказ, составленный в письменной форме, с указанием сроков устранения недостатков.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</w:t>
      </w:r>
      <w:r>
        <w:t xml:space="preserve"> </w:t>
      </w:r>
      <w:r>
        <w:t xml:space="preserve">2 </w:t>
      </w:r>
      <w:r>
        <w:t xml:space="preserve">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t xml:space="preserve">т.ч</w:t>
      </w:r>
      <w:r>
        <w:t xml:space="preserve">. наименование документа; дату со</w:t>
      </w:r>
      <w:r>
        <w:t xml:space="preserve">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</w:t>
      </w:r>
      <w:r>
        <w:t xml:space="preserve">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Исполнитель несет ответственность за </w:t>
      </w:r>
      <w:r>
        <w:t xml:space="preserve">несохранность</w:t>
      </w:r>
      <w: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/>
    </w:p>
    <w:p>
      <w:pPr>
        <w:numPr>
          <w:ilvl w:val="1"/>
          <w:numId w:val="41"/>
        </w:numPr>
        <w:ind w:left="0" w:firstLine="426"/>
        <w:jc w:val="both"/>
        <w:shd w:val="clear" w:color="auto" w:fill="ffffff"/>
        <w:tabs>
          <w:tab w:val="left" w:pos="426" w:leader="none"/>
          <w:tab w:val="left" w:pos="993" w:leader="none"/>
          <w:tab w:val="left" w:pos="1134" w:leader="none"/>
        </w:tabs>
      </w:pPr>
      <w:r>
        <w:t xml:space="preserve">Исполнитель предоставляет Заказчику информацию об отнесении привлекаемых </w:t>
      </w:r>
      <w:r>
        <w:t xml:space="preserve">субисполнителей</w:t>
      </w:r>
      <w: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t xml:space="preserve">субисполнителей</w:t>
      </w:r>
      <w:r>
        <w:t xml:space="preserve">), </w:t>
      </w:r>
      <w:r>
        <w:rPr>
          <w:rFonts w:eastAsia="Calibri"/>
        </w:rPr>
        <w:t xml:space="preserve">в том числе содержащую:  наименование, фирменное наименование, место нахождения, ИНН </w:t>
      </w:r>
      <w:r>
        <w:rPr>
          <w:rFonts w:eastAsia="Calibri"/>
        </w:rPr>
        <w:t xml:space="preserve">субисполнителей</w:t>
      </w:r>
      <w:r>
        <w:rPr>
          <w:rFonts w:eastAsia="Calibri"/>
        </w:rPr>
        <w:t xml:space="preserve">, информацию о предмете и цене заключаемых договоров с </w:t>
      </w:r>
      <w:r>
        <w:rPr>
          <w:rFonts w:eastAsia="Calibri"/>
        </w:rPr>
        <w:t xml:space="preserve">субисполнителями</w:t>
      </w:r>
      <w:r>
        <w:rPr>
          <w:rFonts w:eastAsia="Calibri"/>
        </w:rPr>
        <w:t xml:space="preserve">, общей стоимости договоров, заключаемых с указанными субъектами</w:t>
      </w:r>
      <w:r>
        <w:rPr>
          <w:rFonts w:eastAsia="Calibri"/>
        </w:rPr>
        <w:t xml:space="preserve">.</w:t>
      </w:r>
      <w:r/>
    </w:p>
    <w:p>
      <w:pPr>
        <w:ind w:left="786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</w:pPr>
      <w:r/>
      <w:r/>
    </w:p>
    <w:p>
      <w:pPr>
        <w:pStyle w:val="1097"/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Сроки оказания услуг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097"/>
        <w:numPr>
          <w:ilvl w:val="1"/>
          <w:numId w:val="41"/>
        </w:numPr>
        <w:ind w:left="0" w:right="54" w:firstLine="426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851" w:leader="none"/>
        </w:tabs>
      </w:pPr>
      <w:r>
        <w:t xml:space="preserve">Общий срок оказания услуг устанавливается с момента подписания договора обеими сторонами (начальный срок оказания услуг) по </w:t>
      </w:r>
      <w:r>
        <w:rPr>
          <w:highlight w:val="yellow"/>
        </w:rPr>
        <w:t xml:space="preserve">«21» декабря 2026 г.</w:t>
      </w:r>
      <w:r>
        <w:t xml:space="preserve"> (конечный срок оказания услуг).</w:t>
      </w:r>
      <w:r/>
    </w:p>
    <w:p>
      <w:pPr>
        <w:pStyle w:val="1097"/>
        <w:numPr>
          <w:ilvl w:val="1"/>
          <w:numId w:val="41"/>
        </w:numPr>
        <w:ind w:left="0" w:right="54" w:firstLine="426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851" w:leader="none"/>
        </w:tabs>
      </w:pPr>
      <w:r>
        <w:t xml:space="preserve">Настоящий договор вступает в силу с момента подписания и действует до полного исполнения Сторонами своих обязательств.</w:t>
      </w:r>
      <w:r/>
    </w:p>
    <w:p>
      <w:pPr>
        <w:pStyle w:val="1097"/>
        <w:numPr>
          <w:ilvl w:val="1"/>
          <w:numId w:val="41"/>
        </w:numPr>
        <w:ind w:left="0" w:right="54" w:firstLine="426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851" w:leader="none"/>
        </w:tabs>
      </w:pPr>
      <w:r>
        <w:t xml:space="preserve">В случае неисполнения Исполнителем обязанностей, установленных </w:t>
      </w:r>
      <w:r>
        <w:t xml:space="preserve">п.5.1.</w:t>
      </w:r>
      <w:r>
        <w:t xml:space="preserve"> настоящего Договора, Заказчик вправе в одностороннем внесудебном порядке отказаться от исполнения </w:t>
      </w:r>
      <w:r>
        <w:t xml:space="preserve">настоящего Договора, письменно уведомив об этом Исполнителя. </w:t>
      </w:r>
      <w:r/>
    </w:p>
    <w:p>
      <w:pPr>
        <w:pStyle w:val="1097"/>
        <w:numPr>
          <w:ilvl w:val="1"/>
          <w:numId w:val="41"/>
        </w:numPr>
        <w:ind w:left="0" w:right="54" w:firstLine="426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851" w:leader="none"/>
        </w:tabs>
      </w:pPr>
      <w:r>
        <w:t xml:space="preserve">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t xml:space="preserve"> </w:t>
      </w:r>
      <w:r>
        <w:t xml:space="preserve">Договор может быть расторгнут в соответствии с действующим законодательством Российской Федерации</w:t>
      </w:r>
      <w:r>
        <w:t xml:space="preserve">. </w:t>
      </w:r>
      <w:r/>
    </w:p>
    <w:p>
      <w:pPr>
        <w:pStyle w:val="1097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/>
      <w:r/>
    </w:p>
    <w:p>
      <w:pPr>
        <w:pStyle w:val="1097"/>
        <w:ind w:left="0" w:right="54"/>
        <w:jc w:val="both"/>
        <w:widowControl w:val="off"/>
        <w:tabs>
          <w:tab w:val="left" w:pos="-142" w:leader="none"/>
          <w:tab w:val="left" w:pos="0" w:leader="none"/>
          <w:tab w:val="left" w:pos="567" w:leader="none"/>
          <w:tab w:val="left" w:pos="709" w:leader="none"/>
        </w:tabs>
      </w:pPr>
      <w:r/>
      <w:r/>
    </w:p>
    <w:p>
      <w:pPr>
        <w:pStyle w:val="1097"/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Права и обязанности сторон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</w:rPr>
      </w:pPr>
      <w:r>
        <w:rPr>
          <w:b/>
        </w:rPr>
        <w:t xml:space="preserve">Исполнитель обязан: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своими силами оказать услуги в объеме и в сроки, предусмотренные Договором, если иное не предусмотрено Договором;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предоставлять Заказчику: </w:t>
      </w:r>
      <w:r/>
    </w:p>
    <w:p>
      <w:pPr>
        <w:ind w:firstLine="709"/>
        <w:jc w:val="both"/>
      </w:pPr>
      <w:r>
        <w:t xml:space="preserve">- информацию об изменен</w:t>
      </w:r>
      <w:r>
        <w:t xml:space="preserve">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</w:t>
      </w:r>
      <w:r>
        <w:t xml:space="preserve">кими лицами, - состава их участников и т.д.), включая бенефициаров (в том числе конечных), а также состава исполнительных органов Контрагента, третьих лиц, привлеченных Исполнителем к исполнению своих обязательств по договору. Информация (вместе с копиями </w:t>
      </w:r>
      <w:r>
        <w:t xml:space="preserve">подтверждающих документов) представляется Заказчику по форме, указанной в Приложении 4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 </w:t>
      </w:r>
      <w:r/>
    </w:p>
    <w:p>
      <w:pPr>
        <w:ind w:firstLine="709"/>
        <w:jc w:val="both"/>
        <w:shd w:val="clear" w:color="auto" w:fill="ffffff"/>
      </w:pPr>
      <w:r>
        <w:rPr>
          <w:spacing w:val="-4"/>
        </w:rPr>
        <w:t xml:space="preserve">В случае если информация о полной цепочке собственников Исполнителя</w:t>
      </w:r>
      <w:r>
        <w:rPr>
          <w:i/>
        </w:rPr>
        <w:t xml:space="preserve">, </w:t>
      </w:r>
      <w:r>
        <w:rPr>
          <w:spacing w:val="-4"/>
        </w:rPr>
        <w:t xml:space="preserve">третьего лица, привлеченного</w:t>
      </w:r>
      <w:r>
        <w:rPr>
          <w:i/>
          <w:spacing w:val="-4"/>
        </w:rPr>
        <w:t xml:space="preserve"> </w:t>
      </w:r>
      <w:r>
        <w:rPr>
          <w:spacing w:val="-4"/>
        </w:rPr>
        <w:t xml:space="preserve">Исполнителем к исполнению своих обязательств по</w:t>
      </w:r>
      <w:r>
        <w:t xml:space="preserve"> Договору, содержит персональные данные, Исполнитель обеспечивает </w:t>
      </w:r>
      <w:r>
        <w:rPr>
          <w:spacing w:val="-4"/>
        </w:rPr>
        <w:t xml:space="preserve">получение и направление одновременно с указанной информацией оформленных</w:t>
      </w:r>
      <w:r>
        <w:t xml:space="preserve"> </w:t>
      </w:r>
      <w:r>
        <w:rPr>
          <w:spacing w:val="-4"/>
        </w:rPr>
        <w:t xml:space="preserve">в соответствии с требованиями Федерального закона «О персональных данных</w:t>
      </w:r>
      <w:r>
        <w:t xml:space="preserve">» письменных согласий на обработку персональных данных, по форме, указанной в Приложении № 5</w:t>
      </w:r>
      <w:r>
        <w:rPr>
          <w:i/>
        </w:rPr>
        <w:t xml:space="preserve"> </w:t>
      </w:r>
      <w:r>
        <w:t xml:space="preserve">к настоящему Договору;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/>
    </w:p>
    <w:p>
      <w:pPr>
        <w:numPr>
          <w:ilvl w:val="2"/>
          <w:numId w:val="41"/>
        </w:numPr>
        <w:contextualSpacing w:val="0"/>
        <w:ind w:left="0" w:firstLine="709"/>
        <w:jc w:val="both"/>
        <w:spacing w:before="0" w:after="0" w:line="283" w:lineRule="atLeast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uppressLineNumbers w:val="0"/>
      </w:pPr>
      <w: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/>
    </w:p>
    <w:p>
      <w:pPr>
        <w:numPr>
          <w:ilvl w:val="2"/>
          <w:numId w:val="41"/>
        </w:numPr>
        <w:contextualSpacing w:val="0"/>
        <w:ind w:left="0" w:firstLine="709"/>
        <w:jc w:val="both"/>
        <w:spacing w:before="0" w:after="0" w:line="283" w:lineRule="atLeast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suppressLineNumbers w:val="0"/>
      </w:pPr>
      <w:r>
        <w:t xml:space="preserve"> </w:t>
      </w:r>
      <w: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/>
    </w:p>
    <w:p>
      <w:pPr>
        <w:pStyle w:val="1097"/>
        <w:numPr>
          <w:ilvl w:val="2"/>
          <w:numId w:val="41"/>
        </w:numPr>
        <w:contextualSpacing/>
        <w:ind w:left="0" w:firstLine="709"/>
        <w:jc w:val="both"/>
        <w:keepLines/>
        <w:suppressLineNumbers w:val="0"/>
      </w:pPr>
      <w:r>
        <w:t xml:space="preserve">Исполнитель обязуется предоставлять Заказчику информацию о договорах, заключаемых с </w:t>
      </w:r>
      <w:r>
        <w:t xml:space="preserve">субисполнителями</w:t>
      </w:r>
      <w:r>
        <w:t xml:space="preserve"> из числа субъектов малого и среднего предпринимательства, в том числе: </w:t>
      </w:r>
      <w:r>
        <w:rPr>
          <w:rStyle w:val="1108"/>
        </w:rPr>
        <w:t xml:space="preserve">наименование, фирменное наименование, место нахождения, ИНН </w:t>
      </w:r>
      <w:r>
        <w:rPr>
          <w:rStyle w:val="1108"/>
        </w:rPr>
        <w:t xml:space="preserve">субисполнителей</w:t>
      </w:r>
      <w:r>
        <w:rPr>
          <w:rStyle w:val="1108"/>
        </w:rPr>
        <w:t xml:space="preserve">, информацию о предмете и цене заключаемых договоров с </w:t>
      </w:r>
      <w:r>
        <w:rPr>
          <w:rStyle w:val="1108"/>
        </w:rPr>
        <w:t xml:space="preserve">субисполнителями</w:t>
      </w:r>
      <w:r>
        <w:rPr>
          <w:rStyle w:val="1108"/>
        </w:rPr>
        <w:t xml:space="preserve">, общей стоимости договоров, за</w:t>
      </w:r>
      <w:r>
        <w:t xml:space="preserve">ключаемых с указанными </w:t>
      </w:r>
      <w:r>
        <w:t xml:space="preserve">субъектами  –</w:t>
      </w:r>
      <w:r>
        <w:t xml:space="preserve"> в течение 1 рабочего дня со дня заключения договоров с </w:t>
      </w:r>
      <w:r>
        <w:t xml:space="preserve">субисполнителями</w:t>
      </w:r>
      <w:r>
        <w:t xml:space="preserve">.</w:t>
      </w:r>
      <w:r/>
    </w:p>
    <w:p>
      <w:pPr>
        <w:ind w:firstLine="709"/>
        <w:jc w:val="both"/>
        <w:rPr>
          <w:highlight w:val="none"/>
        </w:rPr>
      </w:pPr>
      <w:r>
        <w:t xml:space="preserve">В случае возникновения у </w:t>
      </w:r>
      <w:r>
        <w:t xml:space="preserve">Заказчика</w:t>
      </w:r>
      <w:r>
        <w:t xml:space="preserve"> убытков в связи с неисполнением и (или) ненадлежащим исполнением </w:t>
      </w:r>
      <w:r>
        <w:t xml:space="preserve">Исполнителем</w:t>
      </w:r>
      <w:r>
        <w:t xml:space="preserve"> обязательств по настоящему Договору, </w:t>
      </w:r>
      <w:r>
        <w:t xml:space="preserve">Исполнитель</w:t>
      </w:r>
      <w:r>
        <w:t xml:space="preserve"> обязуется возместить убытки </w:t>
      </w:r>
      <w:r>
        <w:t xml:space="preserve">Заказчика</w:t>
      </w:r>
      <w:r>
        <w:t xml:space="preserve">, ущерб (убытки), причиненные третьим лицам, а также возместить все иные расходы, понесенные </w:t>
      </w:r>
      <w:r>
        <w:t xml:space="preserve">Заказчиком</w:t>
      </w:r>
      <w:r>
        <w:t xml:space="preserve">, включая оплату штрафов в случае привлечения к а</w:t>
      </w:r>
      <w:r>
        <w:t xml:space="preserve">дминистративной ответственности</w:t>
      </w:r>
      <w:r>
        <w:t xml:space="preserve">.</w:t>
      </w:r>
      <w:r>
        <w:rPr>
          <w:highlight w:val="none"/>
        </w:rPr>
      </w:r>
    </w:p>
    <w:p>
      <w:pPr>
        <w:ind w:firstLine="709"/>
        <w:jc w:val="both"/>
        <w:rPr>
          <w:bCs w:val="0"/>
          <w:i w:val="0"/>
          <w:color w:val="000000" w:themeColor="text1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none"/>
        </w:rPr>
        <w:t xml:space="preserve">5.1.11.</w:t>
      </w:r>
      <w:r>
        <w:t xml:space="preserve"> Исполнитель </w:t>
      </w:r>
      <w:r>
        <w:t xml:space="preserve">заверяет, что в целях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</w:t>
      </w:r>
      <w:r>
        <w:t xml:space="preserve">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</w:t>
      </w:r>
      <w:r>
        <w:t xml:space="preserve">. Одновременно Исполнитель</w:t>
      </w:r>
      <w:r>
        <w:t xml:space="preserve"> 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:bCs w:val="0"/>
          <w:i w:val="0"/>
          <w:color w:val="000000" w:themeColor="text1"/>
          <w:sz w:val="28"/>
          <w:szCs w:val="28"/>
          <w14:ligatures w14:val="none"/>
        </w:rPr>
      </w:r>
    </w:p>
    <w:p>
      <w:pPr>
        <w:ind w:firstLine="709"/>
        <w:jc w:val="both"/>
        <w:rPr>
          <w:bCs w:val="0"/>
          <w:i w:val="0"/>
          <w:color w:val="000000" w:themeColor="text1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t xml:space="preserve">В случае возникновения у Заказчика </w:t>
      </w:r>
      <w:r>
        <w:t xml:space="preserve"> </w:t>
      </w:r>
      <w:r>
        <w:t xml:space="preserve">убытков, связанных с нарушением требований настоящего пункта, Исполнитель</w:t>
      </w:r>
      <w:r>
        <w:t xml:space="preserve"> </w:t>
      </w:r>
      <w:r>
        <w:t xml:space="preserve">обязан по требованию Заказчика</w:t>
      </w:r>
      <w:r>
        <w:t xml:space="preserve"> возместить указанные убытки.</w:t>
      </w:r>
      <w:r>
        <w:rPr>
          <w14:ligatures w14:val="none"/>
        </w:rPr>
      </w:r>
      <w:r>
        <w:rPr>
          <w:bCs w:val="0"/>
          <w:i w:val="0"/>
          <w:color w:val="000000" w:themeColor="text1"/>
          <w:sz w:val="28"/>
          <w:szCs w:val="28"/>
          <w14:ligatures w14:val="none"/>
        </w:rPr>
      </w:r>
    </w:p>
    <w:p>
      <w:pPr>
        <w:numPr>
          <w:ilvl w:val="1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</w:rPr>
      </w:pPr>
      <w:r>
        <w:rPr>
          <w:b/>
        </w:rPr>
        <w:t xml:space="preserve">Исполнитель имеет право: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с согласия Заказчика оказать услуги досрочно;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с письменного согласия Заказчика привлечь к оказанию услуг </w:t>
      </w:r>
      <w:r>
        <w:t xml:space="preserve">субисполнителей</w:t>
      </w:r>
      <w:r>
        <w:t xml:space="preserve">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32"/>
        </w:rPr>
      </w:pPr>
      <w:r>
        <w:t xml:space="preserve"> уступка прав требования к Заказчику оформляется двусторонним договором с обязательным получением письменного со</w:t>
      </w:r>
      <w:r>
        <w:t xml:space="preserve">гласования уступки от Заказчика;</w:t>
      </w:r>
      <w:r>
        <w:t xml:space="preserve"> </w:t>
      </w:r>
      <w:r>
        <w:rPr>
          <w:sz w:val="32"/>
        </w:rPr>
      </w:r>
      <w:r>
        <w:rPr>
          <w:sz w:val="32"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32"/>
        </w:rPr>
      </w:pPr>
      <w:r>
        <w:t xml:space="preserve"> в случае нарушения Исполнителем требований настоящего пункта, Исполнитель уплачивает Заказчик) штраф в размере суммы денежных средств, равной денежному требованию, уступка которого произведена</w:t>
      </w:r>
      <w:r>
        <w:t xml:space="preserve">;</w:t>
      </w:r>
      <w:r>
        <w:rPr>
          <w:sz w:val="32"/>
        </w:rPr>
      </w:r>
      <w:r>
        <w:rPr>
          <w:sz w:val="32"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 В случае если Исполнитель относится к </w:t>
      </w:r>
      <w:r>
        <w:t xml:space="preserve">субъектам малого и среднего предпринимательства</w:t>
      </w:r>
      <w:r>
        <w:t xml:space="preserve">, то Исполнитель вправе 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</w:t>
      </w:r>
      <w:r>
        <w:t xml:space="preserve">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</w:t>
      </w:r>
      <w:r>
        <w:t xml:space="preserve">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</w:t>
      </w:r>
      <w:r>
        <w:t xml:space="preserve">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t xml:space="preserve">т.ч</w:t>
      </w:r>
      <w: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t xml:space="preserve">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Продавца (Подрядчика, Исполнителя) отсутствуют</w:t>
      </w:r>
      <w:r>
        <w:t xml:space="preserve">.</w:t>
      </w:r>
      <w:r/>
    </w:p>
    <w:p>
      <w:pPr>
        <w:numPr>
          <w:ilvl w:val="1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</w:rPr>
      </w:pPr>
      <w:r/>
      <w:bookmarkStart w:id="0" w:name="Par0"/>
      <w:r/>
      <w:bookmarkEnd w:id="0"/>
      <w:r>
        <w:rPr>
          <w:b/>
        </w:rPr>
        <w:t xml:space="preserve">Заказчик обязан: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оказывать Исполнителю содействие и предоставить необходимую для оказания услуг документацию; 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</w:pPr>
      <w:r>
        <w:t xml:space="preserve">производить расчеты с Исполнителем в размере и в сроки, установленные Договором.</w:t>
      </w:r>
      <w:r/>
    </w:p>
    <w:p>
      <w:pPr>
        <w:numPr>
          <w:ilvl w:val="1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b/>
        </w:rPr>
      </w:pPr>
      <w:r>
        <w:rPr>
          <w:b/>
        </w:rPr>
        <w:t xml:space="preserve">Заказчик имеет право: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проверять ход и качество услуг, оказываемых Исполнителем, не вмешиваясь в его деятельность;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отказаться по</w:t>
      </w:r>
      <w: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/>
    </w:p>
    <w:p>
      <w:pPr>
        <w:numPr>
          <w:ilvl w:val="2"/>
          <w:numId w:val="41"/>
        </w:numPr>
        <w:ind w:left="0" w:firstLine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>
        <w:t xml:space="preserve">требовать от Исполнителя объяснений, пояснений и комментариев, связанных с оказанием Услуг.</w:t>
      </w:r>
      <w:r/>
    </w:p>
    <w:p>
      <w:pPr>
        <w:ind w:left="709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Качество услуг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num" w:pos="1276" w:leader="none"/>
        </w:tabs>
      </w:pPr>
      <w:r>
        <w:t xml:space="preserve"> Исполнитель гарантирует качество Услуг в соответствии с соответствующими ста</w:t>
      </w:r>
      <w:r>
        <w:t xml:space="preserve">ндартами качества Услуг и условиями настоящего Договора. Качество, технические характеристики услуг, их безопасность должны соответствовать требованиям действующего законодательства, принятых в соответствии с ним нормативных документов и условиям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num" w:pos="1276" w:leader="none"/>
        </w:tabs>
        <w:rPr>
          <w:spacing w:val="1"/>
        </w:rPr>
      </w:pPr>
      <w:r>
        <w:t xml:space="preserve">Исполнитель обязуется по первому требованию Заказчика, в максимально короткие сроки, но не позднее 5 (пяти) дней с момента предъявл</w:t>
      </w:r>
      <w: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</w:rPr>
      </w:r>
      <w:r>
        <w:rPr>
          <w:spacing w:val="1"/>
        </w:rPr>
      </w:r>
    </w:p>
    <w:p>
      <w:pPr>
        <w:ind w:left="709"/>
        <w:jc w:val="both"/>
        <w:widowControl w:val="off"/>
        <w:rPr>
          <w:spacing w:val="1"/>
        </w:rPr>
      </w:pPr>
      <w:r>
        <w:rPr>
          <w:spacing w:val="1"/>
        </w:rPr>
      </w:r>
      <w:r>
        <w:rPr>
          <w:spacing w:val="1"/>
        </w:rPr>
      </w:r>
      <w:r>
        <w:rPr>
          <w:spacing w:val="1"/>
        </w:rPr>
      </w:r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Соблюдение требований к заключению договора.</w:t>
      </w:r>
      <w:r>
        <w:rPr>
          <w:b/>
          <w:bCs/>
          <w:caps/>
        </w:rPr>
        <w:t xml:space="preserve">                                             </w:t>
      </w:r>
      <w:r>
        <w:rPr>
          <w:b/>
          <w:bCs/>
          <w:caps/>
        </w:rPr>
        <w:t xml:space="preserve"> КОНФИДЕНЦИАЛЬНОСТЬ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  <w:rPr>
          <w:spacing w:val="1"/>
        </w:rPr>
      </w:pPr>
      <w:r>
        <w:rPr>
          <w:spacing w:val="1"/>
        </w:rPr>
        <w:t xml:space="preserve">Исполнитель заверяет Заказчика и гарантирует ему, что:</w:t>
      </w:r>
      <w:r>
        <w:rPr>
          <w:spacing w:val="1"/>
        </w:rPr>
      </w:r>
      <w:r>
        <w:rPr>
          <w:spacing w:val="1"/>
        </w:rPr>
      </w:r>
    </w:p>
    <w:p>
      <w:pPr>
        <w:numPr>
          <w:ilvl w:val="0"/>
          <w:numId w:val="33"/>
        </w:numPr>
        <w:ind w:firstLine="709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</w:rPr>
      </w:pPr>
      <w:r>
        <w:rPr>
          <w:spacing w:val="1"/>
        </w:rPr>
        <w:t xml:space="preserve">вправе совершить сделку на условиях Договора, осуществлять свои права и</w:t>
      </w:r>
      <w:r>
        <w:rPr>
          <w:spacing w:val="1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</w:rPr>
      </w:r>
      <w:r>
        <w:rPr>
          <w:spacing w:val="1"/>
        </w:rPr>
      </w:r>
    </w:p>
    <w:p>
      <w:pPr>
        <w:numPr>
          <w:ilvl w:val="0"/>
          <w:numId w:val="33"/>
        </w:numPr>
        <w:ind w:firstLine="709"/>
        <w:jc w:val="both"/>
        <w:shd w:val="clear" w:color="auto" w:fill="ffffff"/>
        <w:widowControl w:val="o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</w:rPr>
      </w:pPr>
      <w:r>
        <w:rPr>
          <w:spacing w:val="1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</w:rPr>
        <w:t xml:space="preserve"> органов управления </w:t>
      </w:r>
      <w:r>
        <w:rPr>
          <w:spacing w:val="1"/>
        </w:rPr>
        <w:t xml:space="preserve">Исполнителя, и заключением Договора они не нарушают ни одно из положений уставных, </w:t>
      </w:r>
      <w:r>
        <w:t xml:space="preserve">внутренних документов и решений органов управления;</w:t>
      </w:r>
      <w:r>
        <w:rPr>
          <w:spacing w:val="1"/>
        </w:rPr>
      </w:r>
      <w:r>
        <w:rPr>
          <w:spacing w:val="1"/>
        </w:rPr>
      </w:r>
    </w:p>
    <w:p>
      <w:pPr>
        <w:ind w:firstLine="709"/>
        <w:jc w:val="both"/>
        <w:tabs>
          <w:tab w:val="num" w:pos="1241" w:leader="none"/>
        </w:tabs>
      </w:pPr>
      <w:r>
        <w:rPr>
          <w:spacing w:val="1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</w:rPr>
        <w:t xml:space="preserve">подтверждения. Е</w:t>
      </w:r>
      <w:r>
        <w:rPr>
          <w:spacing w:val="6"/>
        </w:rPr>
        <w:t xml:space="preserve">сли в связи с вышеуказанными </w:t>
      </w:r>
      <w:r>
        <w:t xml:space="preserve">изменениями потребуется разрешение и/или одобрение органов управления </w:t>
      </w:r>
      <w:r>
        <w:rPr>
          <w:spacing w:val="1"/>
        </w:rPr>
        <w:t xml:space="preserve">Исполнителя</w:t>
      </w:r>
      <w:r>
        <w:t xml:space="preserve">, Ис</w:t>
      </w:r>
      <w: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</w:rPr>
        <w:t xml:space="preserve">Исполнитель</w:t>
      </w:r>
      <w:r>
        <w:t xml:space="preserve">.</w:t>
      </w:r>
      <w:r/>
    </w:p>
    <w:p>
      <w:pPr>
        <w:ind w:firstLine="709"/>
        <w:jc w:val="both"/>
        <w:tabs>
          <w:tab w:val="num" w:pos="1241" w:leader="none"/>
        </w:tabs>
      </w:pPr>
      <w:r>
        <w:t xml:space="preserve">Указанные заверения являются существенными для Заказчика.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rPr>
          <w:spacing w:val="1"/>
        </w:rPr>
      </w:pPr>
      <w:r>
        <w:rPr>
          <w:spacing w:val="1"/>
        </w:rPr>
        <w:t xml:space="preserve">Исполнитель также заверяет и гарантирует Заказчику следующее:</w:t>
      </w:r>
      <w:r>
        <w:rPr>
          <w:spacing w:val="1"/>
        </w:rPr>
      </w:r>
      <w:r>
        <w:rPr>
          <w:spacing w:val="1"/>
        </w:rPr>
      </w:r>
    </w:p>
    <w:p>
      <w:pPr>
        <w:ind w:firstLine="709"/>
        <w:jc w:val="both"/>
      </w:pPr>
      <w:r>
        <w:t xml:space="preserve">- зарегистрирован в ЕГРЮЛ/ЕГРИП надлежащим образом;</w:t>
      </w:r>
      <w:r/>
    </w:p>
    <w:p>
      <w:pPr>
        <w:ind w:firstLine="709"/>
        <w:jc w:val="both"/>
      </w:pPr>
      <w: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/>
    </w:p>
    <w:p>
      <w:pPr>
        <w:ind w:firstLine="709"/>
        <w:jc w:val="both"/>
      </w:pPr>
      <w:r>
        <w:t xml:space="preserve">- располагает персоналом, имуществом и материальными р</w:t>
      </w:r>
      <w: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/>
    </w:p>
    <w:p>
      <w:pPr>
        <w:ind w:firstLine="709"/>
        <w:jc w:val="both"/>
      </w:pPr>
      <w: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/>
    </w:p>
    <w:p>
      <w:pPr>
        <w:ind w:firstLine="709"/>
        <w:jc w:val="both"/>
      </w:pPr>
      <w: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/>
    </w:p>
    <w:p>
      <w:pPr>
        <w:ind w:firstLine="709"/>
        <w:jc w:val="both"/>
      </w:pPr>
      <w: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/>
    </w:p>
    <w:p>
      <w:pPr>
        <w:ind w:firstLine="709"/>
        <w:jc w:val="both"/>
      </w:pPr>
      <w:r>
        <w:t xml:space="preserve">- ведет налоговый учет и составляет на</w:t>
      </w:r>
      <w: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/>
    </w:p>
    <w:p>
      <w:pPr>
        <w:ind w:firstLine="709"/>
        <w:jc w:val="both"/>
      </w:pPr>
      <w: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/>
    </w:p>
    <w:p>
      <w:pPr>
        <w:ind w:firstLine="709"/>
        <w:jc w:val="both"/>
      </w:pPr>
      <w:r>
        <w:t xml:space="preserve">- своевременно и в полном объеме уплачивает налоги, сборы и страховые взносы;</w:t>
      </w:r>
      <w:r/>
    </w:p>
    <w:p>
      <w:pPr>
        <w:ind w:firstLine="709"/>
        <w:jc w:val="both"/>
      </w:pPr>
      <w: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/>
    </w:p>
    <w:p>
      <w:pPr>
        <w:ind w:firstLine="709"/>
        <w:jc w:val="both"/>
        <w:tabs>
          <w:tab w:val="num" w:pos="1241" w:leader="none"/>
        </w:tabs>
      </w:pPr>
      <w:r>
        <w:t xml:space="preserve">Указанные заверения являются существенными для Заказчика.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/>
    </w:p>
    <w:p>
      <w:pPr>
        <w:ind w:left="0"/>
        <w:jc w:val="both"/>
        <w:widowControl w:val="off"/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Антикоррупционная оговорка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360"/>
        <w:shd w:val="clear" w:color="auto" w:fill="ffffff"/>
        <w:rPr>
          <w:b/>
          <w:bCs/>
          <w:caps/>
        </w:rPr>
      </w:pPr>
      <w:r>
        <w:rPr>
          <w:b/>
          <w:bCs/>
          <w:caps/>
        </w:rPr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firstLine="709"/>
        <w:jc w:val="both"/>
        <w:rPr>
          <w:sz w:val="24"/>
          <w:szCs w:val="28"/>
        </w:rPr>
      </w:pPr>
      <w:r>
        <w:rPr>
          <w:sz w:val="24"/>
          <w:szCs w:val="24"/>
        </w:rPr>
        <w:t xml:space="preserve">8.1. </w:t>
      </w:r>
      <w:r>
        <w:rPr>
          <w:sz w:val="24"/>
          <w:szCs w:val="24"/>
        </w:rPr>
        <w:t xml:space="preserve">Исполнителю известно о том, что Заказчик реализует требования </w:t>
      </w:r>
      <w:r>
        <w:rPr>
          <w:sz w:val="24"/>
          <w:szCs w:val="28"/>
        </w:rPr>
        <w:t xml:space="preserve">статьи 13.3 Федерального закона от 25.12.2008 № 273-ФЗ «О противодействии коррупции», принимает меры по предупреждению </w:t>
      </w:r>
      <w:r>
        <w:rPr>
          <w:spacing w:val="-2"/>
          <w:sz w:val="24"/>
          <w:szCs w:val="28"/>
        </w:rPr>
        <w:t xml:space="preserve">коррупции, присоединилось к Антикоррупционной хартии российского бизнеса</w:t>
      </w:r>
      <w:r>
        <w:rPr>
          <w:sz w:val="24"/>
          <w:szCs w:val="28"/>
        </w:rPr>
        <w:t xml:space="preserve">,</w:t>
      </w:r>
      <w:r>
        <w:rPr>
          <w:sz w:val="24"/>
          <w:szCs w:val="28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ind w:firstLine="709"/>
        <w:jc w:val="both"/>
        <w:rPr>
          <w:sz w:val="24"/>
          <w:szCs w:val="28"/>
        </w:rPr>
      </w:pPr>
      <w:r>
        <w:rPr>
          <w:spacing w:val="5"/>
          <w:sz w:val="24"/>
          <w:szCs w:val="24"/>
        </w:rPr>
        <w:t xml:space="preserve">8.2. </w:t>
      </w:r>
      <w:r>
        <w:rPr>
          <w:spacing w:val="5"/>
          <w:sz w:val="24"/>
          <w:szCs w:val="24"/>
        </w:rPr>
        <w:t xml:space="preserve">Исполнитель </w:t>
      </w:r>
      <w:r>
        <w:rPr>
          <w:sz w:val="24"/>
          <w:szCs w:val="28"/>
        </w:rPr>
        <w:t xml:space="preserve">насто</w:t>
      </w:r>
      <w:r>
        <w:rPr>
          <w:sz w:val="24"/>
          <w:szCs w:val="28"/>
        </w:rPr>
        <w:t xml:space="preserve">ящим подтверждает, что он ознакомился с Антикоррупционной хартией российского бизнеса и Антикоррупционной политикой ПАО «Россети» и дочерних обществ ПАО «Россети» (представленными в разделе «Антикоррупционная политика» на официальном сайте ПАО «Россети»), </w:t>
      </w:r>
      <w:r>
        <w:rPr>
          <w:spacing w:val="-4"/>
          <w:sz w:val="24"/>
          <w:szCs w:val="28"/>
        </w:rPr>
        <w:t xml:space="preserve">полностью принимает положения Антикоррупционной политики ПАО «Россети» </w:t>
      </w:r>
      <w:r>
        <w:rPr>
          <w:sz w:val="24"/>
          <w:szCs w:val="28"/>
        </w:rPr>
        <w:t xml:space="preserve">и дочерних обществ ПАО</w:t>
      </w:r>
      <w:r>
        <w:rPr>
          <w:sz w:val="24"/>
          <w:szCs w:val="28"/>
        </w:rPr>
        <w:t xml:space="preserve">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8"/>
        </w:rPr>
      </w:r>
      <w:r>
        <w:rPr>
          <w:sz w:val="24"/>
          <w:szCs w:val="28"/>
        </w:rPr>
      </w:r>
    </w:p>
    <w:p>
      <w:pPr>
        <w:ind w:firstLine="709"/>
        <w:jc w:val="both"/>
        <w:tabs>
          <w:tab w:val="num" w:pos="1383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8.3. </w:t>
      </w: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</w:t>
      </w:r>
      <w:r>
        <w:rPr>
          <w:spacing w:val="5"/>
          <w:sz w:val="24"/>
          <w:szCs w:val="24"/>
        </w:rPr>
        <w:t xml:space="preserve">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</w:t>
      </w:r>
      <w:r>
        <w:rPr>
          <w:spacing w:val="5"/>
          <w:sz w:val="24"/>
          <w:szCs w:val="24"/>
        </w:rPr>
        <w:t xml:space="preserve">ользу стимулирующей его Стороны.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1383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8.4. </w:t>
      </w: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</w:t>
      </w:r>
      <w:r>
        <w:rPr>
          <w:spacing w:val="5"/>
          <w:sz w:val="24"/>
          <w:szCs w:val="24"/>
        </w:rPr>
        <w:t xml:space="preserve">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</w:t>
      </w:r>
      <w:r>
        <w:rPr>
          <w:bCs/>
          <w:spacing w:val="5"/>
          <w:sz w:val="24"/>
          <w:szCs w:val="24"/>
        </w:rPr>
        <w:t xml:space="preserve">10 (</w:t>
      </w:r>
      <w:r>
        <w:rPr>
          <w:bCs/>
          <w:spacing w:val="5"/>
          <w:sz w:val="24"/>
          <w:szCs w:val="24"/>
        </w:rPr>
        <w:t xml:space="preserve">десяти</w:t>
      </w:r>
      <w:r>
        <w:rPr>
          <w:bCs/>
          <w:spacing w:val="5"/>
          <w:sz w:val="24"/>
          <w:szCs w:val="24"/>
        </w:rPr>
        <w:t xml:space="preserve">)</w:t>
      </w:r>
      <w:r>
        <w:rPr>
          <w:bCs/>
          <w:spacing w:val="5"/>
          <w:sz w:val="24"/>
          <w:szCs w:val="24"/>
        </w:rPr>
        <w:t xml:space="preserve">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</w:t>
      </w:r>
      <w:r>
        <w:rPr>
          <w:spacing w:val="5"/>
          <w:sz w:val="24"/>
          <w:szCs w:val="24"/>
        </w:rPr>
        <w:t xml:space="preserve">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rPr>
          <w:bCs/>
          <w:spacing w:val="5"/>
          <w:sz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</w:rPr>
        <w:t xml:space="preserve"> пунктами 8.1, 8.2 Договора, и обязательств </w:t>
      </w:r>
      <w:r>
        <w:rPr>
          <w:sz w:val="24"/>
        </w:rPr>
        <w:t xml:space="preserve">воздерживаться</w:t>
      </w:r>
      <w:r>
        <w:rPr>
          <w:spacing w:val="5"/>
          <w:sz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</w:t>
      </w:r>
      <w:r>
        <w:rPr>
          <w:spacing w:val="5"/>
          <w:sz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pacing w:val="5"/>
        </w:rPr>
      </w:r>
      <w:r/>
    </w:p>
    <w:p>
      <w:pPr>
        <w:ind w:left="709"/>
        <w:jc w:val="both"/>
        <w:widowControl w:val="off"/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Ответственность сторон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</w:rPr>
        <w:t xml:space="preserve">Стороны</w:t>
      </w:r>
      <w:r>
        <w:t xml:space="preserve"> несут ответственность в соответствии с действующим законодательством. 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 случае переуступки Исполнителем права требования по Договору с нарушением </w:t>
      </w:r>
      <w:r>
        <w:t xml:space="preserve">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 случае п</w:t>
      </w:r>
      <w:r>
        <w:t xml:space="preserve">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num" w:pos="1241" w:leader="none"/>
        </w:tabs>
      </w:pPr>
      <w: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t xml:space="preserve">Исполнителя</w:t>
      </w:r>
      <w:r>
        <w:t xml:space="preserve"> оплаты:</w:t>
      </w:r>
      <w:r/>
    </w:p>
    <w:p>
      <w:pPr>
        <w:numPr>
          <w:ilvl w:val="0"/>
          <w:numId w:val="47"/>
        </w:numPr>
        <w:ind w:left="0" w:firstLine="709"/>
        <w:jc w:val="both"/>
        <w:tabs>
          <w:tab w:val="left" w:pos="993" w:leader="none"/>
        </w:tabs>
      </w:pPr>
      <w:r>
        <w:t xml:space="preserve">в случае непредставления или неполного предоставления Исполнителем информации об отнесении привлекаемых </w:t>
      </w:r>
      <w:r>
        <w:t xml:space="preserve">субисполнителей</w:t>
      </w:r>
      <w: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/>
    </w:p>
    <w:p>
      <w:pPr>
        <w:numPr>
          <w:ilvl w:val="0"/>
          <w:numId w:val="47"/>
        </w:numPr>
        <w:ind w:left="0" w:firstLine="709"/>
        <w:jc w:val="both"/>
        <w:tabs>
          <w:tab w:val="left" w:pos="993" w:leader="none"/>
        </w:tabs>
      </w:pPr>
      <w:r>
        <w:t xml:space="preserve">за несоблюдение Исполнителем установленных по Договору сроков оказания услуг – неустойки в размере 0,1% от цены Договора за каждый день просрочки до надлежащего исполнения обязательства;</w:t>
      </w:r>
      <w:r/>
    </w:p>
    <w:p>
      <w:pPr>
        <w:numPr>
          <w:ilvl w:val="0"/>
          <w:numId w:val="47"/>
        </w:numPr>
        <w:ind w:left="0" w:firstLine="709"/>
        <w:jc w:val="both"/>
        <w:tabs>
          <w:tab w:val="left" w:pos="993" w:leader="none"/>
        </w:tabs>
      </w:pPr>
      <w:r>
        <w:t xml:space="preserve">за каждое нарушение иных условий Договора – штраф в размере 1% от цены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Уплата неустойки не освобождает ни одну из Сторон Договора от надлежащего исполнения условий его в полном объёме.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 случае неисполнения Исполнителем обязанностей, установленных п. 5.1.4 настоящего Договора, Заказчик вправе в односторонн</w:t>
      </w:r>
      <w:r>
        <w:t xml:space="preserve">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left" w:pos="1092" w:leader="none"/>
          <w:tab w:val="num" w:pos="1241" w:leader="none"/>
        </w:tabs>
      </w:pPr>
      <w: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/>
    </w:p>
    <w:p>
      <w:pPr>
        <w:ind w:firstLine="709"/>
        <w:jc w:val="both"/>
        <w:tabs>
          <w:tab w:val="left" w:pos="1276" w:leader="none"/>
          <w:tab w:val="left" w:pos="1418" w:leader="none"/>
        </w:tabs>
      </w:pPr>
      <w: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/>
    </w:p>
    <w:p>
      <w:pPr>
        <w:ind w:firstLine="709"/>
        <w:jc w:val="both"/>
      </w:pPr>
      <w: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/>
    </w:p>
    <w:p>
      <w:pPr>
        <w:ind w:firstLine="709"/>
        <w:jc w:val="both"/>
        <w:tabs>
          <w:tab w:val="num" w:pos="1241" w:leader="none"/>
        </w:tabs>
      </w:pPr>
      <w: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Исполнитель в соответствии со ст. 406.1 Гражданского код</w:t>
      </w:r>
      <w:r>
        <w:t xml:space="preserve">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r>
        <w:t xml:space="preserve">неоспаривания</w:t>
      </w:r>
      <w:r>
        <w:t xml:space="preserve"> налоговых доначислений в налоговом органе, в том числе вышестоящем, или в суде, а также факт оспаривания или </w:t>
      </w:r>
      <w:r>
        <w:t xml:space="preserve">неоспаривания</w:t>
      </w:r>
      <w:r>
        <w:t xml:space="preserve"> в суде претензий третьих лиц не влияет на обязанность Исполнителя возместить имущественные потери Заказчика.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</w:t>
      </w:r>
      <w:r>
        <w:t xml:space="preserve">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</w:t>
      </w:r>
      <w:r>
        <w:t xml:space="preserve">по Договору.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Ответственность Сторон в иных случаях определяется в соответствии </w:t>
      </w:r>
      <w:r>
        <w:br/>
        <w:t xml:space="preserve">с законодательством Российской Федерации.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Стоимость </w:t>
      </w:r>
      <w:r>
        <w:t xml:space="preserve">оказанных услуг</w:t>
      </w:r>
      <w:r>
        <w:t xml:space="preserve">, подлежащая оплате по настоящему Договору, може</w:t>
      </w:r>
      <w:r>
        <w:t xml:space="preserve">т быть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поставленной </w:t>
      </w:r>
      <w:r>
        <w:t xml:space="preserve">оказанных услуг</w:t>
      </w:r>
      <w:r>
        <w:t xml:space="preserve">. </w:t>
      </w:r>
      <w:r/>
    </w:p>
    <w:p>
      <w:pPr>
        <w:ind w:firstLine="709"/>
        <w:jc w:val="both"/>
      </w:pPr>
      <w:r>
        <w:t xml:space="preserve">Стороны согласовали, что Заказчик производит оплату поставленной оказан</w:t>
      </w:r>
      <w:r>
        <w:t xml:space="preserve">ных услуг</w:t>
      </w:r>
      <w:r>
        <w:t xml:space="preserve">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/>
    </w:p>
    <w:p>
      <w:pPr>
        <w:ind w:firstLine="709"/>
        <w:jc w:val="both"/>
      </w:pPr>
      <w:r>
        <w:t xml:space="preserve">Если стоимость </w:t>
      </w:r>
      <w:r>
        <w:t xml:space="preserve">оказанных услуг</w:t>
      </w:r>
      <w:r>
        <w:t xml:space="preserve"> по Договору ниже суммы начисленных неустоек, убытков и иных санкций, Исполнителя обязан оплатить сумму санкций, превышающую стоимость поставленной оказанны</w:t>
      </w:r>
      <w:r>
        <w:t xml:space="preserve">х услуг</w:t>
      </w:r>
      <w:r>
        <w:t xml:space="preserve"> по настоящему Договору.</w:t>
      </w:r>
      <w:r/>
    </w:p>
    <w:p>
      <w:pPr>
        <w:ind w:firstLine="709"/>
        <w:jc w:val="both"/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обстоятельства непреодолимой силы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left" w:pos="1092" w:leader="none"/>
          <w:tab w:val="num" w:pos="1241" w:leader="none"/>
        </w:tabs>
      </w:pPr>
      <w: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/>
    </w:p>
    <w:p>
      <w:pPr>
        <w:ind w:firstLine="709"/>
        <w:jc w:val="both"/>
      </w:pPr>
      <w: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/>
    </w:p>
    <w:p>
      <w:pPr>
        <w:ind w:firstLine="709"/>
        <w:jc w:val="both"/>
      </w:pPr>
      <w:r>
        <w:t xml:space="preserve">При прекращении действия таких обс</w:t>
      </w:r>
      <w: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left" w:pos="1092" w:leader="none"/>
          <w:tab w:val="num" w:pos="1241" w:leader="none"/>
        </w:tabs>
      </w:pPr>
      <w: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  <w:tabs>
          <w:tab w:val="left" w:pos="1092" w:leader="none"/>
          <w:tab w:val="num" w:pos="1241" w:leader="none"/>
        </w:tabs>
      </w:pPr>
      <w: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/>
    </w:p>
    <w:p>
      <w:pPr>
        <w:ind w:firstLine="709"/>
        <w:jc w:val="both"/>
        <w:tabs>
          <w:tab w:val="num" w:pos="1241" w:leader="none"/>
        </w:tabs>
        <w:rPr>
          <w:spacing w:val="-4"/>
        </w:rPr>
      </w:pPr>
      <w:r>
        <w:rPr>
          <w:spacing w:val="-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pacing w:val="-4"/>
        </w:rPr>
      </w:r>
      <w:r>
        <w:rPr>
          <w:spacing w:val="-4"/>
        </w:rPr>
      </w:r>
    </w:p>
    <w:p>
      <w:pPr>
        <w:ind w:firstLine="709"/>
        <w:jc w:val="both"/>
        <w:tabs>
          <w:tab w:val="num" w:pos="1241" w:leader="none"/>
        </w:tabs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Порядок разрешения споров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851"/>
        <w:jc w:val="both"/>
        <w:widowControl w:val="off"/>
        <w:tabs>
          <w:tab w:val="left" w:pos="1092" w:leader="none"/>
        </w:tabs>
        <w:rPr>
          <w:bCs/>
        </w:rPr>
      </w:pPr>
      <w:r>
        <w:rPr>
          <w:bCs/>
        </w:rPr>
        <w:t xml:space="preserve">Все споры, разногласия, претензии и требования, возникающ</w:t>
      </w:r>
      <w:r>
        <w:rPr>
          <w:bCs/>
        </w:rPr>
        <w:t xml:space="preserve">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Пе</w:t>
      </w:r>
      <w:r>
        <w:rPr>
          <w:bCs/>
        </w:rPr>
        <w:t xml:space="preserve">рмского края</w:t>
      </w:r>
      <w:r>
        <w:rPr>
          <w:bCs/>
        </w:rPr>
        <w:t xml:space="preserve"> </w:t>
      </w:r>
      <w:r>
        <w:rPr>
          <w:bCs/>
        </w:rPr>
        <w:t xml:space="preserve">(</w:t>
      </w:r>
      <w:r>
        <w:rPr>
          <w:bCs/>
        </w:rPr>
        <w:t xml:space="preserve">c</w:t>
      </w:r>
      <w:r>
        <w:rPr>
          <w:bCs/>
        </w:rPr>
        <w:t xml:space="preserve">уде</w:t>
      </w:r>
      <w:r>
        <w:rPr>
          <w:bCs/>
        </w:rPr>
        <w:t xml:space="preserve"> общей юрисдикции по месту нахождения Заказчика в случае заключения договора с самозанятым лицом) </w:t>
      </w:r>
      <w:r>
        <w:rPr>
          <w:bCs/>
        </w:rPr>
        <w:t xml:space="preserve">в соответствии с законодательством или в порядке арбитража (третейского разбирательства),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</w:t>
      </w:r>
      <w:r>
        <w:rPr>
          <w:bCs/>
        </w:rPr>
        <w:t xml:space="preserve">/</w:t>
      </w:r>
      <w:r>
        <w:rPr>
          <w:bCs/>
        </w:rPr>
      </w:r>
      <w:r>
        <w:rPr>
          <w:bCs/>
        </w:rPr>
      </w:r>
    </w:p>
    <w:p>
      <w:pPr>
        <w:pStyle w:val="1097"/>
        <w:ind w:left="0" w:firstLine="709"/>
        <w:jc w:val="both"/>
        <w:rPr>
          <w:bCs/>
        </w:rPr>
      </w:pPr>
      <w:r>
        <w:rPr>
          <w:bCs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</w:rPr>
      </w:r>
      <w:r>
        <w:rPr>
          <w:bCs/>
        </w:rPr>
      </w:r>
    </w:p>
    <w:p>
      <w:pPr>
        <w:pStyle w:val="1097"/>
        <w:ind w:left="0" w:firstLine="709"/>
        <w:jc w:val="both"/>
        <w:rPr>
          <w:bCs/>
        </w:rPr>
      </w:pPr>
      <w:r>
        <w:rPr>
          <w:bCs/>
        </w:rPr>
        <w:t xml:space="preserve">Заказчика: </w:t>
      </w:r>
      <w:hyperlink r:id="rId16" w:tooltip="mailto:delo@rosseti-ural.ru" w:history="1">
        <w:r>
          <w:rPr>
            <w:bCs/>
          </w:rPr>
          <w:t xml:space="preserve">delo@rosseti-ural.ru</w:t>
        </w:r>
      </w:hyperlink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097"/>
        <w:ind w:left="0" w:firstLine="709"/>
        <w:jc w:val="both"/>
        <w:rPr>
          <w:bCs/>
          <w:highlight w:val="yellow"/>
        </w:rPr>
      </w:pPr>
      <w:r>
        <w:rPr>
          <w:bCs/>
        </w:rPr>
        <w:t xml:space="preserve">Исполнителя: </w:t>
      </w:r>
      <w:hyperlink r:id="rId17" w:tooltip="mailto:bs.ber@media9.ru" w:history="1">
        <w:r>
          <w:rPr>
            <w:rStyle w:val="1110"/>
            <w:color w:val="000000" w:themeColor="text1"/>
            <w:highlight w:val="yellow"/>
          </w:rPr>
          <w:t xml:space="preserve">_______________</w:t>
        </w:r>
      </w:hyperlink>
      <w:r>
        <w:rPr>
          <w:bCs/>
          <w:highlight w:val="yellow"/>
        </w:rPr>
      </w:r>
      <w:r>
        <w:rPr>
          <w:bCs/>
          <w:highlight w:val="yellow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bCs/>
        </w:rPr>
      </w:pPr>
      <w:r>
        <w:rPr>
          <w:bCs/>
        </w:rPr>
        <w:t xml:space="preserve">Вынесенное третейским судом решение будет окончательным и обязательным для Сторон.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bCs/>
        </w:rPr>
      </w:pPr>
      <w:r>
        <w:rPr>
          <w:bCs/>
        </w:rPr>
        <w:t xml:space="preserve">Заявление о выдаче исполнительного листа на принудительно</w:t>
      </w:r>
      <w:r>
        <w:rPr>
          <w:bCs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  <w:r>
        <w:rPr>
          <w:bCs/>
        </w:rPr>
      </w:r>
      <w:r>
        <w:rPr>
          <w:bCs/>
        </w:rPr>
      </w:r>
    </w:p>
    <w:p>
      <w:pPr>
        <w:pStyle w:val="1097"/>
        <w:numPr>
          <w:ilvl w:val="1"/>
          <w:numId w:val="41"/>
        </w:numPr>
        <w:ind w:left="0" w:firstLine="709"/>
        <w:jc w:val="both"/>
      </w:pPr>
      <w:r>
        <w:t xml:space="preserve">Досудебный порядок урегулирования спора является обязательным. Срок ответа на претензию - 5 (пять) рабочих дней со дня направления претензии от имени </w:t>
      </w:r>
      <w:r>
        <w:t xml:space="preserve">Заказчика</w:t>
      </w:r>
      <w:r>
        <w:t xml:space="preserve">. Спор по имущественным требованиям </w:t>
      </w:r>
      <w:r>
        <w:t xml:space="preserve">Заказчика</w:t>
      </w:r>
      <w:r>
        <w:t xml:space="preserve"> может быть передан на разрешение суда по истечении 5 (пяти) рабочих дней с момента направления </w:t>
      </w:r>
      <w:r>
        <w:t xml:space="preserve">претензии (</w:t>
      </w:r>
      <w:r>
        <w:t xml:space="preserve">требования)</w:t>
      </w:r>
      <w:r>
        <w:t xml:space="preserve"> Исполнителю</w:t>
      </w:r>
      <w:r>
        <w:t xml:space="preserve">.</w:t>
      </w:r>
      <w:r/>
    </w:p>
    <w:p>
      <w:pPr>
        <w:pStyle w:val="1097"/>
        <w:numPr>
          <w:ilvl w:val="1"/>
          <w:numId w:val="41"/>
        </w:numPr>
        <w:ind w:left="0" w:firstLine="709"/>
        <w:jc w:val="both"/>
      </w:pPr>
      <w:r>
        <w:t xml:space="preserve">В случае </w:t>
      </w:r>
      <w:r>
        <w:t xml:space="preserve">неурегулирования</w:t>
      </w:r>
      <w:r>
        <w:t xml:space="preserve"> споров между Сторонами путем переговоров все споры, разногласия и требован</w:t>
      </w:r>
      <w:r>
        <w:t xml:space="preserve">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Исполнителя</w:t>
      </w:r>
      <w:r>
        <w:t xml:space="preserve"> на претензию </w:t>
      </w:r>
      <w:r>
        <w:t xml:space="preserve">Заказчика ‒ 5 (пять) рабочих дней со дня направления претензии от имени Заказчика. По любым разногласиям и требованиям, возникающим из настоящего Договора или в связи с ним, срок ответа Заказчика</w:t>
      </w:r>
      <w:r>
        <w:t xml:space="preserve"> </w:t>
      </w:r>
      <w:r>
        <w:t xml:space="preserve">на претензию, исходящую от Исполнителя устанавливается в соответствии с действующим законодательством</w:t>
      </w:r>
      <w:r>
        <w:t xml:space="preserve">.</w:t>
      </w:r>
      <w:r/>
    </w:p>
    <w:p>
      <w:pPr>
        <w:pStyle w:val="1097"/>
        <w:ind w:left="709"/>
        <w:jc w:val="both"/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ТОЛКОВАНИЕ ДОГОВОРА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Настоящий Договор в соответствии со ст. 431 ГК РФ подлежит толкованию </w:t>
      </w:r>
      <w:r>
        <w:br/>
        <w:t xml:space="preserve">с учетом буквального значения содержащихся в нем слов и выражений.</w:t>
      </w:r>
      <w:r/>
    </w:p>
    <w:p>
      <w:pPr>
        <w:ind w:left="709"/>
        <w:jc w:val="both"/>
        <w:widowControl w:val="off"/>
      </w:pPr>
      <w:r/>
      <w:r/>
    </w:p>
    <w:p>
      <w:pPr>
        <w:numPr>
          <w:ilvl w:val="0"/>
          <w:numId w:val="41"/>
        </w:numPr>
        <w:jc w:val="center"/>
        <w:shd w:val="clear" w:color="auto" w:fill="ffffff"/>
        <w:rPr>
          <w:b/>
          <w:bCs/>
          <w:caps/>
        </w:rPr>
      </w:pPr>
      <w:r>
        <w:rPr>
          <w:b/>
          <w:bCs/>
          <w:caps/>
        </w:rPr>
        <w:t xml:space="preserve">Заключительные положения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rPr>
          <w:rFonts w:eastAsia="Calibri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rPr>
          <w:bCs/>
        </w:rPr>
        <w:t xml:space="preserve">Настоящий Договор со всеми его дополнительными соглашениями и приложения</w:t>
      </w:r>
      <w:r>
        <w:rPr>
          <w:bCs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Стороны с</w:t>
      </w:r>
      <w: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/>
    </w:p>
    <w:p>
      <w:pPr>
        <w:ind w:firstLine="709"/>
        <w:jc w:val="both"/>
        <w:tabs>
          <w:tab w:val="left" w:pos="1092" w:leader="none"/>
          <w:tab w:val="num" w:pos="1241" w:leader="none"/>
        </w:tabs>
      </w:pPr>
      <w:r>
        <w:t xml:space="preserve">Под потерей интереса в настоящем пункте Сторо</w:t>
      </w:r>
      <w:r>
        <w:t xml:space="preserve">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оказания дополнительных услуг), действий и решений органов власти или уполномоченных орг</w:t>
      </w:r>
      <w:r>
        <w:t xml:space="preserve">анизаций (например, отказ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br/>
        <w:t xml:space="preserve">с даты таких изменений.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>
        <w:br/>
        <w:t xml:space="preserve">с законодательством РФ (за исключением первичных учетных документов).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/>
    </w:p>
    <w:p>
      <w:pPr>
        <w:numPr>
          <w:ilvl w:val="1"/>
          <w:numId w:val="41"/>
        </w:numPr>
        <w:ind w:left="0" w:firstLine="709"/>
        <w:jc w:val="both"/>
        <w:widowControl w:val="off"/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ind w:firstLine="709"/>
        <w:jc w:val="both"/>
        <w:tabs>
          <w:tab w:val="num" w:pos="1241" w:leader="none"/>
        </w:tabs>
      </w:pPr>
      <w:r>
        <w:t xml:space="preserve">Приложения к настоящему Договору: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Приложение № 1 –</w:t>
      </w:r>
      <w:r>
        <w:t xml:space="preserve"> </w:t>
      </w:r>
      <w:r>
        <w:t xml:space="preserve">Перечень услуг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Приложение № 2 </w:t>
      </w:r>
      <w:r>
        <w:t xml:space="preserve">- Требования к выполнению работ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Приложение № 3 - Форма акта сдачи-приемки оказанных услуг.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Приложение № 4 - Форма предоставления информации.</w:t>
      </w:r>
      <w:r/>
    </w:p>
    <w:p>
      <w:pPr>
        <w:ind w:firstLine="709"/>
        <w:jc w:val="both"/>
        <w:tabs>
          <w:tab w:val="left" w:pos="1134" w:leader="none"/>
        </w:tabs>
      </w:pPr>
      <w:r>
        <w:t xml:space="preserve">Приложение № 5</w:t>
      </w:r>
      <w:r>
        <w:t xml:space="preserve"> -</w:t>
      </w:r>
      <w:r>
        <w:t xml:space="preserve"> Форма согласия.</w:t>
      </w:r>
      <w:r/>
    </w:p>
    <w:p>
      <w:pPr>
        <w:pStyle w:val="1097"/>
        <w:ind w:left="0"/>
        <w:jc w:val="both"/>
        <w:widowControl w:val="off"/>
        <w:tabs>
          <w:tab w:val="left" w:pos="851" w:leader="none"/>
        </w:tabs>
      </w:pPr>
      <w:r/>
      <w:r/>
    </w:p>
    <w:p>
      <w:pPr>
        <w:pStyle w:val="1097"/>
        <w:ind w:left="0"/>
        <w:jc w:val="center"/>
        <w:widowControl w:val="off"/>
        <w:tabs>
          <w:tab w:val="left" w:pos="851" w:leader="none"/>
        </w:tabs>
        <w:rPr>
          <w:b/>
        </w:rPr>
      </w:pPr>
      <w:r>
        <w:rPr>
          <w:b/>
        </w:rPr>
        <w:t xml:space="preserve">1</w:t>
      </w:r>
      <w:r>
        <w:rPr>
          <w:b/>
        </w:rPr>
        <w:t xml:space="preserve">5</w:t>
      </w:r>
      <w:r>
        <w:rPr>
          <w:b/>
        </w:rPr>
        <w:t xml:space="preserve">. АДРЕСА И РЕКВИЗИТЫ СТОРОН</w:t>
      </w:r>
      <w:r>
        <w:rPr>
          <w:rStyle w:val="1116"/>
          <w:b/>
        </w:rPr>
        <w:footnoteReference w:id="2"/>
      </w:r>
      <w:r>
        <w:rPr>
          <w:b/>
        </w:rPr>
      </w:r>
      <w:r>
        <w:rPr>
          <w:b/>
        </w:rPr>
      </w:r>
    </w:p>
    <w:p>
      <w:pPr>
        <w:pStyle w:val="1083"/>
        <w:ind w:right="316"/>
        <w:widowControl w:val="off"/>
        <w:tabs>
          <w:tab w:val="left" w:pos="284" w:leader="none"/>
        </w:tabs>
        <w:rPr>
          <w:bCs/>
          <w:sz w:val="28"/>
        </w:rPr>
        <w:outlineLvl w:val="0"/>
      </w:pPr>
      <w:r>
        <w:rPr>
          <w:bCs/>
          <w:sz w:val="28"/>
        </w:rPr>
        <w:t xml:space="preserve">                                          </w:t>
      </w:r>
      <w:r>
        <w:rPr>
          <w:bCs/>
          <w:sz w:val="28"/>
        </w:rPr>
      </w:r>
      <w:r>
        <w:rPr>
          <w:bCs/>
          <w:sz w:val="28"/>
        </w:rPr>
      </w:r>
    </w:p>
    <w:tbl>
      <w:tblPr>
        <w:tblStyle w:val="1107"/>
        <w:tblW w:w="0" w:type="auto"/>
        <w:tblLook w:val="04A0" w:firstRow="1" w:lastRow="0" w:firstColumn="1" w:lastColumn="0" w:noHBand="0" w:noVBand="1"/>
      </w:tblPr>
      <w:tblGrid>
        <w:gridCol w:w="5382"/>
        <w:gridCol w:w="4868"/>
      </w:tblGrid>
      <w:tr>
        <w:tblPrEx/>
        <w:trPr/>
        <w:tc>
          <w:tcPr>
            <w:tcW w:w="5382" w:type="dxa"/>
            <w:textDirection w:val="lrTb"/>
            <w:noWrap w:val="false"/>
          </w:tcPr>
          <w:p>
            <w:pPr>
              <w:ind w:right="54"/>
              <w:widowControl w:val="off"/>
              <w:tabs>
                <w:tab w:val="left" w:pos="-142" w:leader="none"/>
              </w:tabs>
              <w:rPr>
                <w:b/>
              </w:rPr>
            </w:pPr>
            <w:r/>
            <w:bookmarkStart w:id="1" w:name="_GoBack"/>
            <w:r>
              <w:rPr>
                <w:b/>
              </w:rPr>
              <w:t xml:space="preserve">Покупатель: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54"/>
              <w:widowControl w:val="off"/>
              <w:tabs>
                <w:tab w:val="left" w:pos="-142" w:leader="none"/>
              </w:tabs>
              <w:rPr>
                <w:b/>
              </w:rPr>
            </w:pPr>
            <w:r>
              <w:rPr>
                <w:b/>
              </w:rPr>
              <w:t xml:space="preserve">ПАО «Россети Урал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Юридический адрес:</w:t>
            </w:r>
            <w:r>
              <w:t xml:space="preserve"> 620026, г. Екатеринбург,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t xml:space="preserve">ул. Мамина-Сибиряка, </w:t>
            </w:r>
            <w:r>
              <w:t xml:space="preserve">стр.</w:t>
            </w:r>
            <w:r>
              <w:t xml:space="preserve"> 140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ИНН/КПП </w:t>
            </w:r>
            <w:r>
              <w:t xml:space="preserve">6671163413/</w:t>
            </w:r>
            <w:r>
              <w:t xml:space="preserve">997</w:t>
            </w:r>
            <w:r>
              <w:t xml:space="preserve">6</w:t>
            </w:r>
            <w:r>
              <w:t xml:space="preserve">50001</w:t>
            </w:r>
            <w:r/>
          </w:p>
          <w:p>
            <w:r>
              <w:rPr>
                <w:b/>
              </w:rPr>
              <w:t xml:space="preserve">ОГРН</w:t>
            </w:r>
            <w:r>
              <w:t xml:space="preserve"> 1056604000970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ОКПО</w:t>
            </w:r>
            <w:r>
              <w:t xml:space="preserve"> 000107583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Грузополучатель: </w:t>
            </w:r>
            <w:r>
              <w:t xml:space="preserve">филиал ПАО «</w:t>
            </w:r>
            <w:r>
              <w:t xml:space="preserve">Россети</w:t>
            </w:r>
            <w:r>
              <w:t xml:space="preserve"> Урал» - «Пермэнерго»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очтовый</w:t>
            </w:r>
            <w:r>
              <w:rPr>
                <w:b/>
              </w:rPr>
              <w:t xml:space="preserve"> адрес</w:t>
            </w:r>
            <w:r>
              <w:rPr>
                <w:b/>
              </w:rPr>
              <w:t xml:space="preserve">:</w:t>
            </w:r>
            <w:r>
              <w:t xml:space="preserve"> </w:t>
            </w:r>
            <w:r>
              <w:t xml:space="preserve">614039, Пермский край, г. Пермь, Комсомольский проспект, 48</w:t>
            </w:r>
            <w:r/>
          </w:p>
          <w:p>
            <w:pPr>
              <w:ind w:right="54"/>
              <w:widowControl w:val="off"/>
              <w:tabs>
                <w:tab w:val="left" w:pos="-142" w:leader="none"/>
              </w:tabs>
            </w:pPr>
            <w:r/>
            <w:r/>
          </w:p>
          <w:p>
            <w:pPr>
              <w:pStyle w:val="1093"/>
              <w:ind w:left="0"/>
              <w:spacing w:after="0" w:line="240" w:lineRule="atLeast"/>
            </w:pPr>
            <w:r>
              <w:t xml:space="preserve">Филиал Банка ВТБ (ПАО) в г. Екатеринбурге</w:t>
            </w:r>
            <w:r/>
          </w:p>
          <w:p>
            <w:pPr>
              <w:pStyle w:val="1093"/>
              <w:ind w:left="0"/>
              <w:spacing w:after="0" w:line="240" w:lineRule="atLeast"/>
            </w:pPr>
            <w:r>
              <w:t xml:space="preserve">БИК: 046577952</w:t>
            </w:r>
            <w:r/>
          </w:p>
          <w:p>
            <w:pPr>
              <w:pStyle w:val="1093"/>
              <w:ind w:left="0"/>
              <w:spacing w:after="0" w:line="240" w:lineRule="atLeast"/>
            </w:pPr>
            <w:r>
              <w:t xml:space="preserve">р/счёт: 40702810228000002693</w:t>
            </w:r>
            <w:r/>
          </w:p>
          <w:p>
            <w:pPr>
              <w:pStyle w:val="1093"/>
              <w:ind w:left="0"/>
              <w:spacing w:after="0" w:line="240" w:lineRule="atLeast"/>
            </w:pPr>
            <w:r>
              <w:t xml:space="preserve">к/счёт: 30101810400000000952</w:t>
            </w:r>
            <w:r/>
          </w:p>
          <w:p>
            <w:pPr>
              <w:jc w:val="both"/>
              <w:widowControl w:val="off"/>
              <w:tabs>
                <w:tab w:val="left" w:pos="-142" w:leader="none"/>
              </w:tabs>
            </w:pPr>
            <w:r>
              <w:t xml:space="preserve">____________________/</w:t>
            </w:r>
            <w:r>
              <w:t xml:space="preserve">В.М. Пигилева</w:t>
            </w:r>
            <w:r/>
          </w:p>
          <w:p>
            <w:pPr>
              <w:pStyle w:val="1083"/>
              <w:ind w:right="316"/>
              <w:widowControl w:val="off"/>
              <w:tabs>
                <w:tab w:val="left" w:pos="284" w:leader="none"/>
              </w:tabs>
              <w:rPr>
                <w:bCs/>
                <w:sz w:val="28"/>
              </w:rPr>
              <w:outlineLvl w:val="0"/>
            </w:pPr>
            <w:r>
              <w:t xml:space="preserve">М.П.</w:t>
            </w:r>
            <w:r>
              <w:rPr>
                <w:bCs/>
                <w:sz w:val="28"/>
              </w:rPr>
            </w:r>
            <w:r>
              <w:rPr>
                <w:bCs/>
                <w:sz w:val="28"/>
              </w:rPr>
            </w:r>
          </w:p>
        </w:tc>
        <w:tc>
          <w:tcPr>
            <w:tcW w:w="4868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П</w:t>
            </w:r>
            <w:r>
              <w:rPr>
                <w:b/>
                <w:highlight w:val="yellow"/>
              </w:rPr>
              <w:t xml:space="preserve">оставщик:</w:t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  <w:p>
            <w:pPr>
              <w:jc w:val="both"/>
              <w:widowControl w:val="off"/>
              <w:tabs>
                <w:tab w:val="left" w:pos="-142" w:leader="none"/>
              </w:tabs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______________________</w:t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  <w:p>
            <w:pPr>
              <w:jc w:val="both"/>
              <w:widowControl w:val="off"/>
              <w:tabs>
                <w:tab w:val="left" w:pos="-142" w:leader="none"/>
              </w:tabs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Юридический адрес: 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ИНН/КПП</w:t>
            </w:r>
            <w:r>
              <w:rPr>
                <w:bCs/>
                <w:highlight w:val="yellow"/>
              </w:rPr>
              <w:t xml:space="preserve"> </w:t>
            </w:r>
            <w:r>
              <w:rPr>
                <w:bCs/>
                <w:highlight w:val="yellow"/>
              </w:rPr>
            </w:r>
            <w:r>
              <w:rPr>
                <w:bCs/>
                <w:highlight w:val="yellow"/>
              </w:rPr>
            </w:r>
          </w:p>
          <w:p>
            <w:pPr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ОГРН</w:t>
            </w:r>
            <w:r>
              <w:rPr>
                <w:bCs/>
                <w:highlight w:val="yellow"/>
              </w:rPr>
              <w:t xml:space="preserve"> </w:t>
            </w:r>
            <w:bookmarkStart w:id="2" w:name="_Hlk178772696"/>
            <w:r/>
            <w:bookmarkEnd w:id="2"/>
            <w:r>
              <w:rPr>
                <w:bCs/>
                <w:highlight w:val="yellow"/>
              </w:rPr>
            </w:r>
            <w:r>
              <w:rPr>
                <w:bCs/>
                <w:highlight w:val="yellow"/>
              </w:rPr>
            </w:r>
          </w:p>
          <w:p>
            <w:pPr>
              <w:rPr>
                <w:highlight w:val="yellow"/>
              </w:rPr>
            </w:pPr>
            <w:r>
              <w:rPr>
                <w:b/>
                <w:highlight w:val="yellow"/>
              </w:rPr>
              <w:t xml:space="preserve">ОКПО</w:t>
            </w:r>
            <w:r>
              <w:rPr>
                <w:highlight w:val="yellow"/>
              </w:rPr>
              <w:t xml:space="preserve"> 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Почтовый адрес:</w:t>
            </w:r>
            <w:r>
              <w:rPr>
                <w:bCs/>
                <w:highlight w:val="yellow"/>
              </w:rPr>
              <w:t xml:space="preserve"> </w:t>
            </w:r>
            <w:r>
              <w:rPr>
                <w:bCs/>
                <w:highlight w:val="yellow"/>
              </w:rPr>
            </w:r>
            <w:r>
              <w:rPr>
                <w:bCs/>
                <w:highlight w:val="yellow"/>
              </w:rPr>
            </w:r>
          </w:p>
          <w:p>
            <w:pPr>
              <w:rPr>
                <w:b/>
                <w:bCs/>
                <w:highlight w:val="yellow"/>
                <w:shd w:val="clear" w:color="auto" w:fill="ffffff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</w:r>
            <w:r>
              <w:rPr>
                <w:b/>
                <w:bCs/>
                <w:highlight w:val="yellow"/>
                <w:shd w:val="clear" w:color="auto" w:fill="ffffff"/>
              </w:rPr>
            </w:r>
            <w:r>
              <w:rPr>
                <w:b/>
                <w:bCs/>
                <w:highlight w:val="yellow"/>
                <w:shd w:val="clear" w:color="auto" w:fill="ffffff"/>
              </w:rPr>
            </w:r>
          </w:p>
          <w:p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 xml:space="preserve">БИК:</w:t>
            </w:r>
            <w:r>
              <w:rPr>
                <w:bCs/>
                <w:highlight w:val="yellow"/>
                <w:shd w:val="clear" w:color="auto" w:fill="ffffff"/>
              </w:rPr>
              <w:t xml:space="preserve"> </w:t>
            </w:r>
            <w:r>
              <w:rPr>
                <w:b/>
                <w:bCs/>
                <w:highlight w:val="yellow"/>
              </w:rPr>
            </w:r>
            <w:r>
              <w:rPr>
                <w:b/>
                <w:bCs/>
                <w:highlight w:val="yellow"/>
              </w:rPr>
            </w:r>
          </w:p>
          <w:p>
            <w:pPr>
              <w:jc w:val="both"/>
              <w:widowControl w:val="off"/>
              <w:tabs>
                <w:tab w:val="left" w:pos="-142" w:leader="none"/>
              </w:tabs>
              <w:rPr>
                <w:bCs/>
                <w:highlight w:val="yellow"/>
                <w:shd w:val="clear" w:color="auto" w:fill="ffffff"/>
              </w:rPr>
            </w:pPr>
            <w:r>
              <w:rPr>
                <w:b/>
                <w:bCs/>
                <w:highlight w:val="yellow"/>
              </w:rPr>
              <w:t xml:space="preserve">Р/с</w:t>
            </w:r>
            <w:r>
              <w:rPr>
                <w:b/>
                <w:bCs/>
                <w:highlight w:val="yellow"/>
              </w:rPr>
              <w:t xml:space="preserve">чёт: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bCs/>
                <w:highlight w:val="yellow"/>
                <w:shd w:val="clear" w:color="auto" w:fill="ffffff"/>
              </w:rPr>
            </w:r>
            <w:r>
              <w:rPr>
                <w:bCs/>
                <w:highlight w:val="yellow"/>
                <w:shd w:val="clear" w:color="auto" w:fill="ffffff"/>
              </w:rPr>
            </w:r>
          </w:p>
          <w:p>
            <w:pPr>
              <w:jc w:val="both"/>
              <w:widowControl w:val="off"/>
              <w:tabs>
                <w:tab w:val="left" w:pos="-142" w:leader="none"/>
              </w:tabs>
              <w:rPr>
                <w:bCs/>
                <w:highlight w:val="yellow"/>
                <w:shd w:val="clear" w:color="auto" w:fill="ffffff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 xml:space="preserve">к/счет:</w:t>
            </w:r>
            <w:r>
              <w:rPr>
                <w:bCs/>
                <w:highlight w:val="yellow"/>
                <w:shd w:val="clear" w:color="auto" w:fill="ffffff"/>
              </w:rPr>
              <w:t xml:space="preserve"> </w:t>
            </w:r>
            <w:r>
              <w:rPr>
                <w:bCs/>
                <w:highlight w:val="yellow"/>
                <w:shd w:val="clear" w:color="auto" w:fill="ffffff"/>
              </w:rPr>
            </w:r>
            <w:r>
              <w:rPr>
                <w:bCs/>
                <w:highlight w:val="yellow"/>
                <w:shd w:val="clear" w:color="auto" w:fill="ffffff"/>
              </w:rPr>
            </w:r>
          </w:p>
          <w:p>
            <w:pPr>
              <w:jc w:val="both"/>
              <w:widowControl w:val="off"/>
              <w:tabs>
                <w:tab w:val="left" w:pos="-142" w:leader="none"/>
              </w:tabs>
              <w:rPr>
                <w:highlight w:val="yellow"/>
              </w:rPr>
            </w:pPr>
            <w:r>
              <w:rPr>
                <w:highlight w:val="yellow"/>
              </w:rPr>
              <w:t xml:space="preserve">____________________/</w:t>
            </w:r>
            <w:r>
              <w:rPr>
                <w:highlight w:val="yellow"/>
              </w:rPr>
              <w:t xml:space="preserve">_____________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1083"/>
              <w:ind w:right="316"/>
              <w:widowControl w:val="off"/>
              <w:tabs>
                <w:tab w:val="left" w:pos="284" w:leader="none"/>
              </w:tabs>
              <w:rPr>
                <w:bCs/>
                <w:sz w:val="28"/>
                <w:highlight w:val="yellow"/>
              </w:rPr>
              <w:outlineLvl w:val="0"/>
            </w:pPr>
            <w:r>
              <w:rPr>
                <w:highlight w:val="yellow"/>
              </w:rPr>
              <w:t xml:space="preserve">М.П.</w:t>
            </w:r>
            <w:bookmarkEnd w:id="1"/>
            <w:r>
              <w:rPr>
                <w:bCs/>
                <w:sz w:val="28"/>
                <w:highlight w:val="yellow"/>
              </w:rPr>
            </w:r>
            <w:r>
              <w:rPr>
                <w:bCs/>
                <w:sz w:val="28"/>
                <w:highlight w:val="yellow"/>
              </w:rPr>
            </w:r>
          </w:p>
        </w:tc>
      </w:tr>
    </w:tbl>
    <w:p>
      <w:pPr>
        <w:pStyle w:val="1083"/>
        <w:ind w:right="316"/>
        <w:widowControl w:val="off"/>
        <w:tabs>
          <w:tab w:val="left" w:pos="284" w:leader="none"/>
        </w:tabs>
        <w:rPr>
          <w:bCs/>
          <w:sz w:val="28"/>
        </w:rPr>
        <w:sectPr>
          <w:headerReference w:type="default" r:id="rId9"/>
          <w:headerReference w:type="even" r:id="rId10"/>
          <w:footerReference w:type="default" r:id="rId12"/>
          <w:footerReference w:type="even" r:id="rId13"/>
          <w:footnotePr/>
          <w:endnotePr/>
          <w:type w:val="nextPage"/>
          <w:pgSz w:w="11907" w:h="16840" w:orient="portrait"/>
          <w:pgMar w:top="568" w:right="567" w:bottom="1390" w:left="1080" w:header="720" w:footer="0" w:gutter="0"/>
          <w:cols w:num="1" w:sep="0" w:space="720" w:equalWidth="1"/>
          <w:docGrid w:linePitch="360"/>
          <w:titlePg/>
        </w:sectPr>
        <w:outlineLvl w:val="0"/>
      </w:pPr>
      <w:r>
        <w:rPr>
          <w:bCs/>
          <w:sz w:val="28"/>
        </w:rPr>
        <w:t xml:space="preserve">                                                                                               </w:t>
      </w:r>
      <w:r>
        <w:rPr>
          <w:bCs/>
          <w:sz w:val="28"/>
        </w:rPr>
      </w:r>
      <w:r>
        <w:rPr>
          <w:bCs/>
          <w:sz w:val="28"/>
        </w:rPr>
      </w:r>
    </w:p>
    <w:p>
      <w:pPr>
        <w:jc w:val="center"/>
        <w:tabs>
          <w:tab w:val="left" w:pos="1134" w:leader="none"/>
        </w:tabs>
      </w:pPr>
      <w:r>
        <w:t xml:space="preserve">                                                               </w:t>
      </w:r>
      <w:r>
        <w:t xml:space="preserve">Приложение №</w:t>
      </w:r>
      <w:r>
        <w:t xml:space="preserve"> </w:t>
      </w:r>
      <w:r>
        <w:t xml:space="preserve">1</w:t>
      </w:r>
      <w:r/>
    </w:p>
    <w:p>
      <w:pPr>
        <w:ind w:left="5954" w:hanging="284"/>
        <w:tabs>
          <w:tab w:val="left" w:pos="1134" w:leader="none"/>
        </w:tabs>
      </w:pPr>
      <w:r>
        <w:t xml:space="preserve">     </w:t>
      </w:r>
      <w:r>
        <w:t xml:space="preserve">к Договору возмездного оказания </w:t>
      </w:r>
      <w:r>
        <w:t xml:space="preserve">          </w:t>
      </w:r>
      <w:r>
        <w:t xml:space="preserve">услуг от </w:t>
      </w:r>
      <w:r>
        <w:rPr>
          <w:highlight w:val="yellow"/>
        </w:rPr>
        <w:t xml:space="preserve">«</w:t>
      </w:r>
      <w:r>
        <w:rPr>
          <w:highlight w:val="yellow"/>
        </w:rPr>
        <w:t xml:space="preserve">___</w:t>
      </w:r>
      <w:r>
        <w:rPr>
          <w:highlight w:val="yellow"/>
        </w:rPr>
        <w:t xml:space="preserve">»</w:t>
      </w:r>
      <w:r>
        <w:rPr>
          <w:highlight w:val="yellow"/>
        </w:rPr>
        <w:t xml:space="preserve"> __________ </w:t>
      </w:r>
      <w:r>
        <w:rPr>
          <w:highlight w:val="yellow"/>
        </w:rPr>
        <w:t xml:space="preserve">20</w:t>
      </w:r>
      <w:r>
        <w:rPr>
          <w:highlight w:val="yellow"/>
        </w:rPr>
        <w:t xml:space="preserve">26 </w:t>
      </w:r>
      <w:r>
        <w:rPr>
          <w:highlight w:val="yellow"/>
        </w:rPr>
        <w:t xml:space="preserve">г</w:t>
      </w:r>
      <w:r>
        <w:t xml:space="preserve">.</w:t>
      </w:r>
      <w:r/>
    </w:p>
    <w:p>
      <w:pPr>
        <w:ind w:left="5670"/>
        <w:tabs>
          <w:tab w:val="left" w:pos="1134" w:leader="none"/>
        </w:tabs>
      </w:pPr>
      <w:r>
        <w:t xml:space="preserve"> </w:t>
      </w:r>
      <w:r>
        <w:t xml:space="preserve">    </w:t>
      </w:r>
      <w:r>
        <w:t xml:space="preserve">№ </w:t>
      </w:r>
      <w:r/>
    </w:p>
    <w:p>
      <w:pPr>
        <w:jc w:val="center"/>
        <w:tabs>
          <w:tab w:val="left" w:pos="1134" w:leader="none"/>
        </w:tabs>
      </w:pPr>
      <w:r/>
      <w:r/>
    </w:p>
    <w:p>
      <w:pPr>
        <w:pStyle w:val="1163"/>
        <w:jc w:val="center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услуг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1163"/>
        <w:jc w:val="center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</w:pPr>
      <w:r>
        <w:rPr>
          <w:b/>
        </w:rPr>
        <w:t xml:space="preserve">Публичное акционерное общество «РОССЕТИ УРАЛ», </w:t>
      </w:r>
      <w:r>
        <w:t xml:space="preserve">именуемое в дальнейшем Заказчик, </w:t>
      </w:r>
      <w:r>
        <w:t xml:space="preserve">в</w:t>
      </w:r>
      <w:r>
        <w:t xml:space="preserve"> лице </w:t>
      </w:r>
      <w:r>
        <w:rPr>
          <w:sz w:val="24"/>
          <w:szCs w:val="24"/>
        </w:rPr>
        <w:t xml:space="preserve"> начальника управления персоналом </w:t>
      </w:r>
      <w:r>
        <w:rPr>
          <w:sz w:val="24"/>
          <w:szCs w:val="24"/>
        </w:rPr>
        <w:t xml:space="preserve">филиала ПАО «Россети Урал» - «Пермэнерго»</w:t>
      </w:r>
      <w:r>
        <w:rPr>
          <w:sz w:val="24"/>
          <w:szCs w:val="24"/>
        </w:rPr>
        <w:t xml:space="preserve"> Пигилевой Веры Михайловны, действующего на основании доверенности  от __________________________, </w:t>
      </w:r>
      <w:r>
        <w:rPr>
          <w:sz w:val="24"/>
        </w:rPr>
        <w:t xml:space="preserve">и_________________________________________</w:t>
      </w:r>
      <w:r>
        <w:rPr>
          <w:rFonts w:eastAsiaTheme="minorEastAsia"/>
        </w:rPr>
        <w:t xml:space="preserve">,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с одной стороны</w:t>
      </w:r>
      <w:r>
        <w:t xml:space="preserve">, и </w:t>
      </w:r>
      <w:r>
        <w:rPr>
          <w:highlight w:val="yellow"/>
        </w:rPr>
        <w:t xml:space="preserve">________________________________________________________________</w:t>
      </w:r>
      <w:r>
        <w:t xml:space="preserve"> именуемое в дальнейшем </w:t>
      </w:r>
      <w:r>
        <w:rPr>
          <w:b/>
        </w:rPr>
        <w:t xml:space="preserve">«</w:t>
      </w:r>
      <w:r>
        <w:rPr>
          <w:b/>
        </w:rPr>
        <w:t xml:space="preserve">Исполнитель</w:t>
      </w:r>
      <w:r>
        <w:rPr>
          <w:b/>
        </w:rPr>
        <w:t xml:space="preserve">»</w:t>
      </w:r>
      <w:r>
        <w:t xml:space="preserve">, в лице</w:t>
      </w:r>
      <w:r>
        <w:t xml:space="preserve"> </w:t>
      </w:r>
      <w:r>
        <w:rPr>
          <w:highlight w:val="yellow"/>
        </w:rPr>
        <w:t xml:space="preserve">___________________________</w:t>
      </w:r>
      <w:r>
        <w:t xml:space="preserve">, действующ</w:t>
      </w:r>
      <w:r>
        <w:t xml:space="preserve">его</w:t>
      </w:r>
      <w:r>
        <w:t xml:space="preserve"> на основании </w:t>
      </w:r>
      <w:r>
        <w:rPr>
          <w:highlight w:val="yellow"/>
        </w:rPr>
        <w:t xml:space="preserve">___________</w:t>
      </w:r>
      <w:r>
        <w:rPr>
          <w:highlight w:val="yellow"/>
        </w:rPr>
        <w:t xml:space="preserve">,</w:t>
      </w:r>
      <w:r>
        <w:t xml:space="preserve"> с другой сто</w:t>
      </w:r>
      <w:r>
        <w:t xml:space="preserve">роны, вместе именуемые Стороны, </w:t>
      </w:r>
      <w:r>
        <w:t xml:space="preserve">на основании </w:t>
      </w:r>
      <w:r>
        <w:t xml:space="preserve">_</w:t>
      </w:r>
      <w:r>
        <w:rPr>
          <w:highlight w:val="yellow"/>
        </w:rPr>
        <w:t xml:space="preserve">____________________________________________________</w:t>
      </w:r>
      <w:r>
        <w:rPr>
          <w:highlight w:val="yellow"/>
        </w:rPr>
        <w:t xml:space="preserve">,</w:t>
      </w:r>
      <w:r>
        <w:t xml:space="preserve"> </w:t>
      </w:r>
      <w:r>
        <w:t xml:space="preserve">подписали настоящ</w:t>
      </w:r>
      <w:r>
        <w:t xml:space="preserve">ий</w:t>
      </w:r>
      <w:r>
        <w:t xml:space="preserve"> </w:t>
      </w:r>
      <w:r>
        <w:t xml:space="preserve">перечень услуг</w:t>
      </w:r>
      <w:r>
        <w:t xml:space="preserve"> о следующем: по настояще</w:t>
      </w:r>
      <w:r>
        <w:t xml:space="preserve">му</w:t>
      </w:r>
      <w:r>
        <w:t xml:space="preserve"> </w:t>
      </w:r>
      <w:r>
        <w:t xml:space="preserve">перечню услуг</w:t>
      </w:r>
      <w:r>
        <w:t xml:space="preserve"> Исполнитель оказывает следующие услуги в срок, указанный в п.4.1. Договора:</w:t>
      </w:r>
      <w:r>
        <w:t xml:space="preserve"> </w:t>
      </w:r>
      <w:r/>
    </w:p>
    <w:p>
      <w:pPr>
        <w:ind w:firstLine="567"/>
        <w:jc w:val="both"/>
      </w:pPr>
      <w:r/>
      <w:r/>
    </w:p>
    <w:tbl>
      <w:tblPr>
        <w:tblStyle w:val="1107"/>
        <w:tblW w:w="10111" w:type="dxa"/>
        <w:tblInd w:w="-193" w:type="dxa"/>
        <w:tblLayout w:type="fixed"/>
        <w:tblLook w:val="04A0" w:firstRow="1" w:lastRow="0" w:firstColumn="1" w:lastColumn="0" w:noHBand="0" w:noVBand="1"/>
      </w:tblPr>
      <w:tblGrid>
        <w:gridCol w:w="476"/>
        <w:gridCol w:w="3969"/>
        <w:gridCol w:w="850"/>
        <w:gridCol w:w="1701"/>
        <w:gridCol w:w="1843"/>
        <w:gridCol w:w="1273"/>
      </w:tblGrid>
      <w:tr>
        <w:tblPrEx/>
        <w:trPr>
          <w:trHeight w:val="315"/>
        </w:trPr>
        <w:tc>
          <w:tcPr>
            <w:tcW w:w="476" w:type="dxa"/>
            <w:textDirection w:val="lrTb"/>
            <w:noWrap/>
          </w:tcPr>
          <w:p>
            <w:r/>
            <w:r/>
          </w:p>
        </w:tc>
        <w:tc>
          <w:tcPr>
            <w:tcW w:w="3969" w:type="dxa"/>
            <w:textDirection w:val="lrTb"/>
            <w:noWrap/>
          </w:tcPr>
          <w:p>
            <w:r/>
            <w:r/>
          </w:p>
        </w:tc>
        <w:tc>
          <w:tcPr>
            <w:tcW w:w="850" w:type="dxa"/>
            <w:textDirection w:val="lrTb"/>
            <w:noWrap/>
          </w:tcPr>
          <w:p>
            <w:r/>
            <w:r/>
          </w:p>
        </w:tc>
        <w:tc>
          <w:tcPr>
            <w:gridSpan w:val="3"/>
            <w:tcW w:w="4816" w:type="dxa"/>
            <w:textDirection w:val="lrTb"/>
            <w:noWrap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2026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45"/>
        </w:trPr>
        <w:tc>
          <w:tcPr>
            <w:tcW w:w="47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Ед.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в 2026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Цена (без НДС) в 2026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 стоимость (без НДС) 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874"/>
        </w:trPr>
        <w:tc>
          <w:tcPr>
            <w:tcW w:w="476" w:type="dxa"/>
            <w:textDirection w:val="lrTb"/>
            <w:noWrap w:val="false"/>
          </w:tcPr>
          <w:p>
            <w:r>
              <w:t xml:space="preserve">п/п</w:t>
            </w:r>
            <w:r/>
          </w:p>
        </w:tc>
        <w:tc>
          <w:tcPr>
            <w:tcW w:w="396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Изм.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27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05"/>
        </w:trPr>
        <w:tc>
          <w:tcPr>
            <w:tcW w:w="476" w:type="dxa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Фотогр</w:t>
            </w:r>
            <w:r>
              <w:t xml:space="preserve">афирование работников на Доску П</w:t>
            </w:r>
            <w:r>
              <w:t xml:space="preserve">очета ПАО «РОССЕТИ УРАЛ» - «Пермэнерго»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665"/>
        </w:trPr>
        <w:tc>
          <w:tcPr>
            <w:tcW w:w="476" w:type="dxa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Фотографирование работников на Доски </w:t>
            </w:r>
            <w:r>
              <w:t xml:space="preserve">П</w:t>
            </w:r>
            <w:r>
              <w:t xml:space="preserve">очета производственных отделений филиала ПАО «РОССЕТИ УРАЛ» - «Пермэнерго» и для Доски Почета ПАО «РОССЕТИ УРАЛ»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114400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655"/>
        </w:trPr>
        <w:tc>
          <w:tcPr>
            <w:tcW w:w="476" w:type="dxa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Подготовка фото к печати – </w:t>
            </w:r>
            <w:r>
              <w:t xml:space="preserve">цветокоррекция</w:t>
            </w:r>
            <w:r>
              <w:t xml:space="preserve">, ретушь неровностей кожи, тоновая коррекция Доску </w:t>
            </w:r>
            <w:r>
              <w:t xml:space="preserve">П</w:t>
            </w:r>
            <w:r>
              <w:t xml:space="preserve">очета ПАО «РОССЕТИ УРАЛ» - «Пермэнерго»  и Доски почета производственных отделений филиала ПАО «РОССЕТИ УРАЛ» - «Пермэнерго»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29"/>
        </w:trPr>
        <w:tc>
          <w:tcPr>
            <w:tcW w:w="476" w:type="dxa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Подготовка фото к печати – </w:t>
            </w:r>
            <w:r>
              <w:t xml:space="preserve">цветокоррекция</w:t>
            </w:r>
            <w:r>
              <w:t xml:space="preserve">, ретушь неровностей кожи, тоновая </w:t>
            </w:r>
            <w:r>
              <w:t xml:space="preserve">коррекция для Доски Почета ПАО «РОССЕТИ УРАЛ» 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3200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45"/>
        </w:trPr>
        <w:tc>
          <w:tcPr>
            <w:tcW w:w="476" w:type="dxa"/>
            <w:textDirection w:val="lrTb"/>
            <w:noWrap w:val="false"/>
          </w:tcPr>
          <w:p>
            <w:r>
              <w:t xml:space="preserve">5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Изготовление фотографий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99"/>
        </w:trPr>
        <w:tc>
          <w:tcPr>
            <w:tcW w:w="476" w:type="dxa"/>
            <w:textDirection w:val="lrTb"/>
            <w:noWrap w:val="false"/>
          </w:tcPr>
          <w:p>
            <w:r>
              <w:t xml:space="preserve">6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Смена экспозиций Досок Почета аппарата управления  (по адресу:  г. Пермь, Комсомольский проспект, 48) и в производственных отделениях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335"/>
        </w:trPr>
        <w:tc>
          <w:tcPr>
            <w:tcW w:w="476" w:type="dxa"/>
            <w:textDirection w:val="lrTb"/>
            <w:noWrap w:val="false"/>
          </w:tcPr>
          <w:p>
            <w:r>
              <w:t xml:space="preserve">7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r>
              <w:t xml:space="preserve">Реставрация стенда: замена алюминиевых рамок, в которые крепятся фотографии, ремонт подсветки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r>
              <w:t xml:space="preserve">шт.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98"/>
        </w:trPr>
        <w:tc>
          <w:tcPr>
            <w:gridSpan w:val="2"/>
            <w:tcW w:w="4444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 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 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 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 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27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 229600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</w:tbl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3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535"/>
        <w:gridCol w:w="5496"/>
      </w:tblGrid>
      <w:tr>
        <w:tblPrEx/>
        <w:trPr/>
        <w:tc>
          <w:tcPr>
            <w:tcW w:w="4535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pacing w:val="-1"/>
                <w:sz w:val="24"/>
                <w:szCs w:val="24"/>
                <w14:ligatures w14:val="none"/>
              </w:rPr>
              <w:suppressLineNumbers/>
            </w:pP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</w:p>
          <w:p>
            <w:pPr>
              <w:jc w:val="both"/>
              <w:rPr>
                <w:b/>
                <w:bCs/>
                <w:color w:val="000000" w:themeColor="text1"/>
                <w:spacing w:val="-1"/>
                <w:sz w:val="24"/>
                <w:szCs w:val="24"/>
                <w:highlight w:val="none"/>
                <w14:ligatures w14:val="none"/>
              </w:rPr>
              <w:suppressLineNumbers/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ИСПОЛНИТЕЛЬ:</w:t>
            </w:r>
            <w:r>
              <w:rPr>
                <w:b/>
                <w:bCs/>
                <w:color w:val="000000" w:themeColor="text1"/>
                <w:spacing w:val="-1"/>
                <w:sz w:val="24"/>
                <w:szCs w:val="24"/>
                <w:highlight w:val="none"/>
                <w14:ligatures w14:val="none"/>
              </w:rPr>
            </w:r>
            <w:r>
              <w:rPr>
                <w:b/>
                <w:bCs/>
                <w:color w:val="000000" w:themeColor="text1"/>
                <w:spacing w:val="-1"/>
                <w:sz w:val="24"/>
                <w:szCs w:val="24"/>
                <w:highlight w:val="none"/>
                <w14:ligatures w14:val="none"/>
              </w:rPr>
            </w:r>
          </w:p>
          <w:p>
            <w:pPr>
              <w:jc w:val="both"/>
              <w:rPr>
                <w:b/>
                <w:bCs/>
                <w:spacing w:val="-1"/>
                <w:sz w:val="24"/>
                <w:szCs w:val="24"/>
                <w14:ligatures w14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</w:p>
          <w:p>
            <w:pPr>
              <w:jc w:val="both"/>
              <w:rPr>
                <w:b/>
                <w:spacing w:val="-1"/>
                <w:sz w:val="24"/>
                <w:szCs w:val="24"/>
                <w14:ligatures w14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  <w14:ligatures w14:val="none"/>
              </w:rPr>
            </w:r>
            <w:r>
              <w:rPr>
                <w:b/>
                <w:spacing w:val="-1"/>
                <w:sz w:val="24"/>
                <w:szCs w:val="24"/>
                <w14:ligatures w14:val="none"/>
              </w:rPr>
            </w:r>
          </w:p>
          <w:p>
            <w:pPr>
              <w:jc w:val="both"/>
              <w:rPr>
                <w:bCs/>
                <w:sz w:val="24"/>
                <w:szCs w:val="24"/>
                <w14:ligatures w14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______________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___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_____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____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/_______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/</w:t>
            </w:r>
            <w:r>
              <w:rPr>
                <w:bCs/>
                <w:sz w:val="24"/>
                <w:szCs w:val="24"/>
                <w14:ligatures w14:val="none"/>
              </w:rPr>
            </w:r>
            <w:r>
              <w:rPr>
                <w:bCs/>
                <w:sz w:val="24"/>
                <w:szCs w:val="24"/>
                <w14:ligatures w14:val="none"/>
              </w:rPr>
            </w:r>
          </w:p>
          <w:p>
            <w:pPr>
              <w:jc w:val="both"/>
              <w:rPr>
                <w:rFonts w:eastAsiaTheme="minorEastAsia"/>
                <w:b/>
                <w:szCs w:val="22"/>
                <w14:ligatures w14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М.П.</w:t>
            </w:r>
            <w:r>
              <w:rPr>
                <w:rFonts w:eastAsiaTheme="minorEastAsia"/>
                <w:b/>
                <w:szCs w:val="22"/>
                <w14:ligatures w14:val="none"/>
              </w:rPr>
            </w:r>
            <w:r>
              <w:rPr>
                <w:rFonts w:eastAsiaTheme="minorEastAsia"/>
                <w:b/>
                <w:szCs w:val="22"/>
                <w14:ligatures w14:val="none"/>
              </w:rPr>
            </w:r>
          </w:p>
        </w:tc>
        <w:tc>
          <w:tcPr>
            <w:tcW w:w="5496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pacing w:val="-1"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b/>
                <w:bCs/>
                <w:spacing w:val="-1"/>
                <w:sz w:val="24"/>
                <w:szCs w:val="24"/>
                <w:highlight w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ЗАКАЗЧИК</w:t>
            </w: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1"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ПАО «РОССЕТИ УРАЛ»</w:t>
            </w: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</w:p>
          <w:p>
            <w:pPr>
              <w:jc w:val="both"/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______</w:t>
            </w:r>
            <w:r>
              <w:rPr>
                <w:sz w:val="24"/>
                <w:szCs w:val="24"/>
              </w:rPr>
              <w:t xml:space="preserve">_/В.М. Пигилева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066"/>
              <w:ind w:right="317"/>
              <w:jc w:val="both"/>
              <w:widowControl w:val="off"/>
              <w:tabs>
                <w:tab w:val="left" w:pos="1134" w:leader="none"/>
              </w:tabs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  <w:t xml:space="preserve">М.П.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r/>
      <w:r/>
    </w:p>
    <w:p>
      <w:r/>
      <w:r/>
    </w:p>
    <w:p>
      <w:pPr>
        <w:sectPr>
          <w:headerReference w:type="default" r:id="rId11"/>
          <w:footnotePr/>
          <w:endnotePr/>
          <w:type w:val="nextPage"/>
          <w:pgSz w:w="11906" w:h="16838" w:orient="portrait"/>
          <w:pgMar w:top="1134" w:right="709" w:bottom="1134" w:left="1276" w:header="709" w:footer="386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________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г. № </w:t>
      </w:r>
      <w:r>
        <w:rPr>
          <w:sz w:val="24"/>
          <w:szCs w:val="24"/>
        </w:rPr>
        <w:t xml:space="preserve">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60" w:line="259" w:lineRule="auto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Требования к выполнению услуг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97"/>
        <w:numPr>
          <w:ilvl w:val="0"/>
          <w:numId w:val="55"/>
        </w:numPr>
        <w:ind w:left="0" w:firstLine="0"/>
        <w:spacing w:after="160" w:line="259" w:lineRule="auto"/>
        <w:rPr>
          <w:sz w:val="28"/>
          <w:szCs w:val="28"/>
        </w:rPr>
      </w:pPr>
      <w:r>
        <w:rPr>
          <w:sz w:val="24"/>
          <w:szCs w:val="24"/>
        </w:rPr>
        <w:t xml:space="preserve">Исполнителю для подтверждения профессиональных навыков и опыта работы по данному направлению необходимо предоставить портфолио и рекомендации, а именно: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97"/>
        <w:ind w:left="0"/>
        <w:spacing w:after="160" w:line="259" w:lineRule="auto"/>
        <w:rPr>
          <w:sz w:val="28"/>
          <w:szCs w:val="28"/>
        </w:rPr>
      </w:pPr>
      <w:r>
        <w:rPr>
          <w:sz w:val="24"/>
          <w:szCs w:val="24"/>
        </w:rPr>
        <w:t xml:space="preserve">-  портфолио портретных деловых сессий, сделанных н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 раннее 6 месяцев до настоящего заказа. Портфолио предоставляется в цифровом виде в разрешении не менее  3602х5398 300dpi.</w:t>
      </w:r>
      <w:r>
        <w:rPr>
          <w:sz w:val="24"/>
          <w:szCs w:val="24"/>
        </w:rPr>
        <w:br/>
        <w:t xml:space="preserve">- </w:t>
      </w:r>
      <w:r>
        <w:rPr>
          <w:sz w:val="24"/>
          <w:szCs w:val="24"/>
        </w:rPr>
        <w:tab/>
        <w:t xml:space="preserve">рекомендации от двух заказчиков, официально зарегестрированных предприятий. Рекомендации подаются в виде официального письма , с юридическим контактом заказчика.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left"/>
        <w:rPr>
          <w:sz w:val="28"/>
          <w:szCs w:val="28"/>
        </w:rPr>
      </w:pPr>
      <w:r>
        <w:rPr>
          <w:sz w:val="24"/>
          <w:szCs w:val="24"/>
        </w:rPr>
        <w:br/>
        <w:t xml:space="preserve">2. </w:t>
      </w:r>
      <w:r>
        <w:rPr>
          <w:sz w:val="24"/>
          <w:szCs w:val="24"/>
        </w:rPr>
        <w:tab/>
        <w:t xml:space="preserve">Съёмка должна пр</w:t>
      </w:r>
      <w:r>
        <w:rPr>
          <w:sz w:val="24"/>
          <w:szCs w:val="24"/>
        </w:rPr>
        <w:t xml:space="preserve">оизводиться на профессиональную камеру разрешением не менее 30 млн. пикселей, портретным фикс объективом.  Портретирование  производится на светло-сером градиентном фоне. С использованием профессионального студийного освещения, не менее трёх источников.  .</w:t>
      </w:r>
      <w:r>
        <w:rPr>
          <w:sz w:val="24"/>
          <w:szCs w:val="24"/>
        </w:rPr>
        <w:br/>
        <w:t xml:space="preserve">Мужчины фотографируются в костюме и галстуке, женщины в деловых костюмах.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left"/>
        <w:rPr>
          <w:sz w:val="28"/>
          <w:szCs w:val="28"/>
        </w:rPr>
      </w:pPr>
      <w:r>
        <w:rPr>
          <w:sz w:val="24"/>
          <w:szCs w:val="24"/>
        </w:rPr>
        <w:t xml:space="preserve">Делаются фото: анфас, ¾ оборота сп</w:t>
      </w:r>
      <w:r>
        <w:rPr>
          <w:sz w:val="24"/>
          <w:szCs w:val="24"/>
        </w:rPr>
        <w:t xml:space="preserve">рава, ¾ оборота слева. Важна повторяемость позы и разворота головы всех участников портретирования, чтобы на Доске Почёта все смотрелись ровно.Так же поправлены воротнички и галстуки, причёска аккуратная, не должна закрывать лицо. Лица не должны блестеть. </w:t>
      </w:r>
      <w:r>
        <w:rPr>
          <w:sz w:val="24"/>
          <w:szCs w:val="24"/>
        </w:rPr>
        <w:br/>
        <w:t xml:space="preserve">3. Эмоции героев: </w:t>
      </w:r>
      <w:r>
        <w:rPr>
          <w:sz w:val="24"/>
          <w:szCs w:val="24"/>
        </w:rPr>
        <w:br/>
        <w:t xml:space="preserve">Фотограф должен дать настрой портретируемым.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left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Общее деловое, позитивное выражение, с горящими глазами – для иллюстации профессионализма, экспертного подхода к делу, настроения- я люблю свою работу!</w:t>
      </w:r>
      <w:r>
        <w:rPr>
          <w:sz w:val="24"/>
          <w:szCs w:val="24"/>
        </w:rPr>
        <w:br/>
        <w:t xml:space="preserve">Получить письменное подтверждение портретируемого удовлетворением фото и разрешение на публикацию.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left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4. Исполнитель должен провести отбор и обработку кадров из фотосессии (кадрирование, ретушь, коррекция, подготовка к печати). При этом все исходные снимки должны быть сохранены. Таким о</w:t>
      </w:r>
      <w:r>
        <w:rPr>
          <w:sz w:val="24"/>
          <w:szCs w:val="24"/>
        </w:rPr>
        <w:t xml:space="preserve">бразом всегда должно быть две подборки: отобранные/доработанные кадры и полная съемка. Результат работы фотографа оценивается, прежде всего,  по качеству отобранных материалов, а не по объёму полной фотосессии. Кадры должны оставаться естественными, по све</w:t>
      </w:r>
      <w:r>
        <w:rPr>
          <w:sz w:val="24"/>
          <w:szCs w:val="24"/>
        </w:rPr>
        <w:t xml:space="preserve">ту и цвету, чрезмерная журнальная обработка кожи (пластиковая кожа), бросающаяся в глаза, недопустима. При этом временные проблемы с кожей должны быть корректно отретушированы. При применении тонирования изображений необходимо соблюдать корпоративный цвет.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5. Формат и качество фотографий для Доски Почёта ПАО «Россети Урал» (8</w:t>
      </w:r>
      <w:r>
        <w:rPr>
          <w:sz w:val="24"/>
          <w:szCs w:val="24"/>
        </w:rPr>
        <w:t xml:space="preserve"> фотоснимков) </w:t>
      </w:r>
      <w:r>
        <w:rPr>
          <w:sz w:val="24"/>
          <w:szCs w:val="24"/>
        </w:rPr>
        <w:t xml:space="preserve">согласно следующих характеристик: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- поясной портрет на светло-сером фоне в костюме и галстуке. Фото: анфас, ¾ оборота справа, ¾ оборота слева;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- камера не менее 10-11 млн. пикселей;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- размер кадра не менее 2,5 </w:t>
      </w:r>
      <w:r>
        <w:rPr>
          <w:sz w:val="24"/>
          <w:szCs w:val="24"/>
        </w:rPr>
        <w:t xml:space="preserve">мб</w:t>
      </w:r>
      <w:r>
        <w:rPr>
          <w:sz w:val="24"/>
          <w:szCs w:val="24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93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- размер фото – формат А4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на цифровом носителе в разрешении 3543</w:t>
      </w:r>
      <w:r>
        <w:rPr>
          <w:sz w:val="24"/>
          <w:szCs w:val="24"/>
          <w:lang w:val="en-US"/>
        </w:rPr>
        <w:t xml:space="preserve">x</w:t>
      </w:r>
      <w:r>
        <w:rPr>
          <w:sz w:val="24"/>
          <w:szCs w:val="24"/>
        </w:rPr>
        <w:t xml:space="preserve">4724, 300</w:t>
      </w:r>
      <w:r>
        <w:rPr>
          <w:sz w:val="24"/>
          <w:szCs w:val="24"/>
          <w:lang w:val="en-US"/>
        </w:rPr>
        <w:t xml:space="preserve">dpi</w:t>
      </w:r>
      <w:r>
        <w:rPr>
          <w:sz w:val="24"/>
          <w:szCs w:val="24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/>
        <w:jc w:val="both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Формат и качество фотографий для Доски Почёта филиала ПАО «Россети Урал»-«Пермэнерго» (10 фотоснимков):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в печатном виде 395х495 мм УФ на пластике 3мм , с ламинацией и в цифровом виде в разрешении 4665х5846, 300 dpi и 10 табличек с именами и должностями портретируемых 395х150мм.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Формат и качество фотографий для Доски Почёта производственных отделений филиала ПАО «Россети Урал»-«Пермэнерго» (80 фотоснимков): в печатном виде матовые фото 160х230мм и в цифровом виде 1890х2717, 300dpi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6. Съёмка (портретная) должна пройти в два этапа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ind w:left="284" w:hanging="284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1 этап: в производственных отделениях с выездом на территории Пермского края в период с 01.11.2026</w:t>
      </w:r>
      <w:r>
        <w:rPr>
          <w:sz w:val="24"/>
          <w:szCs w:val="24"/>
        </w:rPr>
        <w:t xml:space="preserve"> по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8</w:t>
      </w:r>
      <w:r>
        <w:rPr>
          <w:sz w:val="24"/>
          <w:szCs w:val="24"/>
        </w:rPr>
        <w:t xml:space="preserve">.11.2026</w:t>
      </w:r>
      <w:r>
        <w:rPr>
          <w:sz w:val="24"/>
          <w:szCs w:val="24"/>
        </w:rPr>
        <w:t xml:space="preserve">, в </w:t>
      </w:r>
      <w:r>
        <w:rPr>
          <w:sz w:val="24"/>
          <w:szCs w:val="24"/>
        </w:rPr>
        <w:t xml:space="preserve">соответствии с графиком.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ind w:left="284" w:hanging="284"/>
        <w:jc w:val="both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  <w:t xml:space="preserve">2 этап: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в студии фотографа в городе Перми.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ind w:left="284" w:hanging="284"/>
        <w:tabs>
          <w:tab w:val="left" w:pos="0" w:leader="none"/>
        </w:tabs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ind w:left="284" w:hanging="284"/>
        <w:tabs>
          <w:tab w:val="left" w:pos="0" w:leader="none"/>
        </w:tabs>
        <w:rPr>
          <w:b/>
          <w:sz w:val="28"/>
          <w:szCs w:val="28"/>
        </w:rPr>
      </w:pPr>
      <w:r>
        <w:rPr>
          <w:sz w:val="24"/>
          <w:szCs w:val="24"/>
        </w:rPr>
        <w:t xml:space="preserve">График съёмки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6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542"/>
        <w:gridCol w:w="2341"/>
        <w:gridCol w:w="2517"/>
      </w:tblGrid>
      <w:tr>
        <w:tblPrEx/>
        <w:trPr>
          <w:trHeight w:val="1080"/>
        </w:trPr>
        <w:tc>
          <w:tcPr>
            <w:tcW w:w="1276" w:type="dxa"/>
            <w:textDirection w:val="lrTb"/>
            <w:noWrap w:val="false"/>
          </w:tcPr>
          <w:p>
            <w:pPr>
              <w:pStyle w:val="1097"/>
              <w:ind w:left="0"/>
              <w:jc w:val="both"/>
              <w:rPr>
                <w:b/>
                <w:bCs/>
                <w:sz w:val="28"/>
                <w:szCs w:val="28"/>
              </w:rPr>
              <w:suppressLineNumbers w:val="0"/>
            </w:pPr>
            <w:r>
              <w:rPr>
                <w:b/>
                <w:bCs/>
                <w:sz w:val="24"/>
                <w:szCs w:val="24"/>
              </w:rPr>
              <w:t xml:space="preserve">Этап съемки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pStyle w:val="1097"/>
              <w:ind w:left="0"/>
              <w:jc w:val="both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ПО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1097"/>
              <w:ind w:left="0"/>
              <w:jc w:val="both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Место съемки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1097"/>
              <w:ind w:left="0"/>
              <w:jc w:val="both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4"/>
                <w:szCs w:val="24"/>
              </w:rPr>
              <w:t xml:space="preserve">Дата проведения</w:t>
            </w:r>
            <w:r>
              <w:rPr>
                <w:b/>
                <w:bCs/>
                <w:sz w:val="24"/>
                <w:szCs w:val="24"/>
              </w:rPr>
              <w:t xml:space="preserve"> в 2026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trHeight w:val="708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</w:t>
            </w:r>
            <w:r>
              <w:rPr>
                <w:color w:val="000000"/>
                <w:sz w:val="24"/>
                <w:szCs w:val="24"/>
              </w:rPr>
              <w:t xml:space="preserve">Березниковские</w:t>
            </w:r>
            <w:r>
              <w:rPr>
                <w:color w:val="000000"/>
                <w:sz w:val="24"/>
                <w:szCs w:val="24"/>
              </w:rPr>
              <w:t xml:space="preserve">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Березники, ул. Ломоносова, 71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06.11.2026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91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Кунгурские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Кунгур, ул. Ленина, 55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07.11.2026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715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Чусовские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Чусовой, ул. Фрунзе, 39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83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Очёрские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Очер, переулок Дорожный, 40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11.11.2026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706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Северные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Кудымкар, ул. Пермяцкая, 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1020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Чайковские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222222"/>
                <w:sz w:val="24"/>
                <w:szCs w:val="24"/>
              </w:rPr>
              <w:t xml:space="preserve">г. Чайковский, ул. Советская, 2/17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13.11.2026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561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Пермские городские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г</w:t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Пермь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(студия, предоставленная фотографом)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14.11.2026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28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ПО Центральные электрические сети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680"/>
        </w:trPr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shd w:val="clear" w:color="ffffff" w:fill="ffffff"/>
            <w:tcW w:w="3542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 xml:space="preserve">Аппарат управления филиала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341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2517" w:type="dxa"/>
            <w:vMerge w:val="continue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ind w:firstLine="567"/>
        <w:jc w:val="center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numPr>
          <w:ilvl w:val="0"/>
          <w:numId w:val="56"/>
        </w:numPr>
        <w:ind w:left="0" w:firstLine="0"/>
        <w:jc w:val="both"/>
        <w:tabs>
          <w:tab w:val="left" w:pos="0" w:leader="none"/>
        </w:tabs>
        <w:rPr>
          <w:sz w:val="28"/>
          <w:szCs w:val="28"/>
        </w:rPr>
        <w:suppressLineNumbers w:val="0"/>
      </w:pPr>
      <w:r>
        <w:rPr>
          <w:sz w:val="24"/>
          <w:szCs w:val="24"/>
        </w:rPr>
        <w:t xml:space="preserve">Готовые материалы необходимо предоставить в соответстви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с графиком</w:t>
      </w:r>
      <w:r>
        <w:rPr>
          <w:sz w:val="24"/>
          <w:szCs w:val="24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165"/>
        <w:ind w:left="720"/>
        <w:jc w:val="both"/>
        <w:tabs>
          <w:tab w:val="left" w:pos="0" w:leader="none"/>
        </w:tabs>
        <w:rPr>
          <w:sz w:val="26"/>
          <w:szCs w:val="26"/>
        </w:rPr>
      </w:pPr>
      <w:r>
        <w:rPr>
          <w:sz w:val="24"/>
          <w:szCs w:val="24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Style w:val="1107"/>
        <w:tblW w:w="945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807"/>
        <w:gridCol w:w="2647"/>
      </w:tblGrid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Мероприятие</w:t>
            </w:r>
            <w:r>
              <w:rPr>
                <w:b/>
                <w:color w:val="000000"/>
                <w:sz w:val="28"/>
                <w:szCs w:val="28"/>
                <w14:ligatures w14:val="none"/>
              </w:rPr>
            </w:r>
            <w:r>
              <w:rPr>
                <w:b/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Срок в 2026</w:t>
            </w:r>
            <w:r>
              <w:rPr>
                <w:b/>
                <w:color w:val="000000"/>
                <w:sz w:val="28"/>
                <w:szCs w:val="28"/>
                <w14:ligatures w14:val="none"/>
              </w:rPr>
            </w:r>
            <w:r>
              <w:rPr>
                <w:b/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проектов фото для согласования (90 шт).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28</w:t>
            </w:r>
            <w:r>
              <w:rPr>
                <w:color w:val="000000"/>
                <w:sz w:val="24"/>
                <w:szCs w:val="24"/>
              </w:rPr>
              <w:t xml:space="preserve">.11.202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макета Доски Почета, расположенной по адресу г.Пермь, Комсомольский проспект, 48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05.12.202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фотоснимков на цифровом носителе для Доски Почёта ПАО «Россети Урал»</w:t>
            </w:r>
            <w:r>
              <w:rPr>
                <w:color w:val="000000"/>
                <w:sz w:val="24"/>
                <w:szCs w:val="24"/>
              </w:rPr>
              <w:t xml:space="preserve"> (8 шт.)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10.12.202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Печать фотографий и подписей к ним, предоставление готовых фотографий для Досок Почета </w:t>
            </w:r>
            <w:r>
              <w:rPr>
                <w:color w:val="000000"/>
                <w:sz w:val="24"/>
                <w:szCs w:val="24"/>
              </w:rPr>
              <w:t xml:space="preserve">производственных отделений</w:t>
            </w:r>
            <w:r>
              <w:rPr>
                <w:color w:val="000000"/>
                <w:sz w:val="24"/>
                <w:szCs w:val="24"/>
              </w:rPr>
              <w:t xml:space="preserve"> (80 шт)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15.12.2026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Печать фотографий и табличек к ним, предоставление готовых фотографий для Доски Почета, расположенной по адресу г.Пермь, Комсомольский проспект, 48 (10 шт.)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  <w:t xml:space="preserve">8</w:t>
            </w:r>
            <w:r>
              <w:rPr>
                <w:color w:val="000000"/>
                <w:sz w:val="24"/>
                <w:szCs w:val="24"/>
              </w:rPr>
              <w:t xml:space="preserve">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Реставрация стенда: замена алюминиевых рамок, в которые крепятся фотографии, ремонт подсветки на Доске Почета, расположенной по адресу г.Пермь, Комсомольский проспект, 48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21.12.202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Замена экспозиции Дос</w:t>
            </w:r>
            <w:r>
              <w:rPr>
                <w:color w:val="000000"/>
                <w:sz w:val="24"/>
                <w:szCs w:val="24"/>
              </w:rPr>
              <w:t xml:space="preserve">о</w:t>
            </w:r>
            <w:r>
              <w:rPr>
                <w:color w:val="000000"/>
                <w:sz w:val="24"/>
                <w:szCs w:val="24"/>
              </w:rPr>
              <w:t xml:space="preserve">к Почета</w:t>
            </w:r>
            <w:r>
              <w:rPr>
                <w:color w:val="000000"/>
                <w:sz w:val="24"/>
                <w:szCs w:val="24"/>
              </w:rPr>
              <w:t xml:space="preserve"> в производственных отделениях 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21.12.202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Замена экспозиции Доски Почета, расположенной по адресу г.Пермь, Комсомольский проспект, 48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21.12.202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680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цифровых обработанных портретов работников в формате TIFF и JPG и всех исходных материалов в формате RAW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(98 шт.)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  <w:tc>
          <w:tcPr>
            <w:tcW w:w="2647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8"/>
                <w:szCs w:val="28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21.12.202</w:t>
            </w:r>
            <w:r>
              <w:rPr>
                <w:color w:val="000000"/>
                <w:sz w:val="24"/>
                <w:szCs w:val="24"/>
              </w:rPr>
              <w:t xml:space="preserve">6</w:t>
            </w:r>
            <w:r>
              <w:rPr>
                <w:color w:val="000000"/>
                <w:sz w:val="28"/>
                <w:szCs w:val="28"/>
                <w14:ligatures w14:val="none"/>
              </w:rPr>
            </w:r>
            <w:r>
              <w:rPr>
                <w:color w:val="000000"/>
                <w:sz w:val="28"/>
                <w:szCs w:val="28"/>
                <w14:ligatures w14:val="none"/>
              </w:rPr>
            </w:r>
          </w:p>
        </w:tc>
      </w:tr>
    </w:tbl>
    <w:p>
      <w:pPr>
        <w:pStyle w:val="1106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6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6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779" w:type="dxa"/>
        <w:tblLayout w:type="fixed"/>
        <w:tblLook w:val="01E0" w:firstRow="1" w:lastRow="1" w:firstColumn="1" w:lastColumn="1" w:noHBand="0" w:noVBand="0"/>
      </w:tblPr>
      <w:tblGrid>
        <w:gridCol w:w="4960"/>
        <w:gridCol w:w="4819"/>
      </w:tblGrid>
      <w:tr>
        <w:tblPrEx/>
        <w:trPr/>
        <w:tc>
          <w:tcPr>
            <w:tcW w:w="4960" w:type="dxa"/>
            <w:textDirection w:val="lrTb"/>
            <w:noWrap w:val="false"/>
          </w:tcPr>
          <w:p>
            <w:pPr>
              <w:jc w:val="both"/>
              <w:rPr>
                <w:b/>
                <w:sz w:val="24"/>
                <w14:ligatures w14:val="none"/>
              </w:rPr>
              <w:suppressLineNumbers/>
            </w:pP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СПОЛНИТЕЛЬ:</w:t>
            </w:r>
            <w:r>
              <w:rPr>
                <w:b/>
                <w:sz w:val="24"/>
                <w14:ligatures w14:val="none"/>
              </w:rPr>
            </w:r>
            <w:r>
              <w:rPr>
                <w:b/>
                <w:sz w:val="24"/>
                <w14:ligatures w14:val="none"/>
              </w:rPr>
            </w:r>
          </w:p>
          <w:p>
            <w:pPr>
              <w:jc w:val="both"/>
              <w:rPr>
                <w:b/>
                <w:bCs/>
                <w:spacing w:val="-1"/>
                <w:sz w:val="24"/>
                <w:szCs w:val="24"/>
                <w14:ligatures w14:val="none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  <w:r>
              <w:rPr>
                <w:b/>
                <w:bCs/>
                <w:spacing w:val="-1"/>
                <w:sz w:val="24"/>
                <w:szCs w:val="24"/>
                <w14:ligatures w14:val="none"/>
              </w:rPr>
            </w:r>
          </w:p>
          <w:p>
            <w:pPr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>
              <w:rPr>
                <w:sz w:val="24"/>
                <w:szCs w:val="24"/>
              </w:rPr>
              <w:t xml:space="preserve">___</w:t>
            </w:r>
            <w:r>
              <w:rPr>
                <w:sz w:val="24"/>
                <w:szCs w:val="24"/>
              </w:rPr>
              <w:t xml:space="preserve">______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  <w:t xml:space="preserve"> ________________/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pacing w:val="-1"/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ЗАКАЗЧИК</w:t>
            </w:r>
            <w:r>
              <w:rPr>
                <w:b/>
                <w:bCs/>
                <w:spacing w:val="-1"/>
                <w:sz w:val="24"/>
                <w:szCs w:val="24"/>
              </w:rPr>
            </w:r>
            <w:r>
              <w:rPr>
                <w:b/>
                <w:bCs/>
                <w:spacing w:val="-1"/>
                <w:sz w:val="24"/>
                <w:szCs w:val="24"/>
              </w:rPr>
            </w:r>
          </w:p>
          <w:p>
            <w:pPr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ПАО «РОССЕТИ УРАЛ»</w:t>
            </w: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</w:p>
          <w:p>
            <w:pPr>
              <w:rPr>
                <w:b/>
                <w:spacing w:val="-1"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  <w:r>
              <w:rPr>
                <w:b/>
                <w:spacing w:val="-1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_________________/В.М. Пигилева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>
        <w:rPr>
          <w:sz w:val="24"/>
          <w:szCs w:val="24"/>
        </w:rPr>
        <w:br w:type="page" w:clear="all"/>
      </w:r>
      <w:r/>
    </w:p>
    <w:p>
      <w:pPr>
        <w:jc w:val="right"/>
        <w:tabs>
          <w:tab w:val="left" w:pos="1134" w:leader="none"/>
        </w:tabs>
      </w:pPr>
      <w:r>
        <w:t xml:space="preserve">                   </w:t>
      </w:r>
      <w:r>
        <w:t xml:space="preserve">Приложение №</w:t>
      </w:r>
      <w:r>
        <w:t xml:space="preserve"> </w:t>
      </w:r>
      <w:r>
        <w:t xml:space="preserve">3</w:t>
      </w:r>
      <w:r/>
    </w:p>
    <w:p>
      <w:pPr>
        <w:jc w:val="right"/>
        <w:tabs>
          <w:tab w:val="left" w:pos="1134" w:leader="none"/>
        </w:tabs>
      </w:pPr>
      <w:r>
        <w:t xml:space="preserve">                                                          </w:t>
      </w:r>
      <w:r>
        <w:t xml:space="preserve">к Договору возмездного оказания услуг </w:t>
      </w:r>
      <w:r/>
    </w:p>
    <w:p>
      <w:pPr>
        <w:tabs>
          <w:tab w:val="left" w:pos="1134" w:leader="none"/>
        </w:tabs>
      </w:pPr>
      <w:r>
        <w:t xml:space="preserve">                                                                          </w:t>
      </w:r>
      <w:r>
        <w:t xml:space="preserve">от «</w:t>
      </w:r>
      <w:r>
        <w:t xml:space="preserve">___</w:t>
      </w:r>
      <w:r>
        <w:t xml:space="preserve">» </w:t>
      </w:r>
      <w:r>
        <w:t xml:space="preserve">____________</w:t>
      </w:r>
      <w:r>
        <w:t xml:space="preserve"> 2026</w:t>
      </w:r>
      <w:r>
        <w:t xml:space="preserve"> г. № </w:t>
      </w:r>
      <w:r>
        <w:t xml:space="preserve">_____________</w:t>
      </w:r>
      <w:r/>
    </w:p>
    <w:p>
      <w:pPr>
        <w:contextualSpacing/>
        <w:jc w:val="center"/>
      </w:pPr>
      <w:r/>
      <w:r/>
    </w:p>
    <w:p>
      <w:pPr>
        <w:contextualSpacing/>
        <w:jc w:val="center"/>
      </w:pPr>
      <w:r>
        <w:t xml:space="preserve">Форма Акта сдачи-приемки оказанных услуг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Акт №__-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от ____________ 20__ г. </w:t>
      </w:r>
      <w:r>
        <w:rPr>
          <w:b/>
        </w:rPr>
        <w:fldChar w:fldCharType="begin"/>
      </w:r>
      <w:r>
        <w:rPr>
          <w:b/>
        </w:rPr>
        <w:instrText xml:space="preserve"> DOCVARIABLE FDATE \@ "d MMMM yyyy 'г.'" </w:instrText>
      </w:r>
      <w:r>
        <w:rPr>
          <w:b/>
        </w:rPr>
        <w:fldChar w:fldCharType="separate"/>
      </w:r>
      <w:r>
        <w:rPr>
          <w:b/>
        </w:rPr>
        <w:t xml:space="preserve"> </w:t>
      </w:r>
      <w:r>
        <w:rPr>
          <w:b/>
        </w:rPr>
        <w:fldChar w:fldCharType="end"/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cдачи</w:t>
      </w:r>
      <w:r>
        <w:rPr>
          <w:b/>
        </w:rPr>
        <w:t xml:space="preserve"> - приёмки работ (услуг)</w:t>
      </w:r>
      <w:r>
        <w:rPr>
          <w:b/>
        </w:rPr>
      </w:r>
      <w:r>
        <w:rPr>
          <w:b/>
        </w:rPr>
      </w:r>
    </w:p>
    <w:p>
      <w:pPr>
        <w:jc w:val="center"/>
      </w:pPr>
      <w:r/>
      <w:r/>
    </w:p>
    <w:p>
      <w:pPr>
        <w:ind w:firstLine="540"/>
        <w:jc w:val="both"/>
      </w:pPr>
      <w:r>
        <w:rPr>
          <w:highlight w:val="yellow"/>
        </w:rPr>
        <w:t xml:space="preserve">________________________________________________________</w:t>
      </w:r>
      <w:r>
        <w:t xml:space="preserve"> </w:t>
      </w:r>
      <w:r>
        <w:t xml:space="preserve"> именуемое в дальнейшем </w:t>
      </w:r>
      <w:r>
        <w:rPr>
          <w:rStyle w:val="1162"/>
          <w:bCs/>
          <w:sz w:val="24"/>
        </w:rPr>
        <w:t xml:space="preserve">«Исполнитель»,</w:t>
      </w:r>
      <w:r>
        <w:t xml:space="preserve"> в лице</w:t>
      </w:r>
      <w:r>
        <w:rPr>
          <w:b/>
        </w:rPr>
        <w:t xml:space="preserve"> _</w:t>
      </w:r>
      <w:r>
        <w:rPr>
          <w:b/>
          <w:highlight w:val="yellow"/>
        </w:rPr>
        <w:t xml:space="preserve">________________________________</w:t>
      </w:r>
      <w:r>
        <w:t xml:space="preserve">, действующей на осно</w:t>
      </w:r>
      <w:r>
        <w:t xml:space="preserve">вании </w:t>
      </w:r>
      <w:r>
        <w:rPr>
          <w:highlight w:val="yellow"/>
        </w:rPr>
        <w:t xml:space="preserve">_____________</w:t>
      </w:r>
      <w:r>
        <w:t xml:space="preserve">, с одной стороны, </w:t>
      </w:r>
      <w:r>
        <w:rPr>
          <w:b/>
        </w:rPr>
        <w:t xml:space="preserve">Публичное акционерное общество «РОССЕТИ УРАЛ» (ПАО «РОССЕТИ УРАЛ»)</w:t>
      </w:r>
      <w:r>
        <w:t xml:space="preserve">, именуемое в дальнейшем</w:t>
      </w:r>
      <w:r>
        <w:rPr>
          <w:b/>
        </w:rPr>
        <w:t xml:space="preserve"> «Заказчик</w:t>
      </w:r>
      <w:r>
        <w:t xml:space="preserve">»,</w:t>
      </w:r>
      <w:r>
        <w:rPr>
          <w:sz w:val="24"/>
        </w:rPr>
        <w:t xml:space="preserve">начальника управления персоналом филиала «Пермэнерго» Пигилевой Веры Михайловны, действующего на основании </w:t>
      </w:r>
      <w:r>
        <w:rPr>
          <w:sz w:val="24"/>
        </w:rPr>
        <w:t xml:space="preserve">доверенности  от</w:t>
      </w:r>
      <w:r>
        <w:rPr>
          <w:sz w:val="24"/>
        </w:rPr>
        <w:t xml:space="preserve"> </w:t>
      </w:r>
      <w:r>
        <w:rPr>
          <w:sz w:val="24"/>
        </w:rPr>
        <w:t xml:space="preserve">_______</w:t>
      </w:r>
      <w:r>
        <w:rPr>
          <w:sz w:val="24"/>
        </w:rPr>
        <w:t xml:space="preserve"> № </w:t>
      </w:r>
      <w:r>
        <w:rPr>
          <w:sz w:val="24"/>
        </w:rPr>
        <w:t xml:space="preserve">_______</w:t>
      </w:r>
      <w:r>
        <w:rPr>
          <w:sz w:val="24"/>
        </w:rPr>
        <w:t xml:space="preserve">,</w:t>
      </w:r>
      <w:r>
        <w:t xml:space="preserve"> с другой стороны, совместно именуемые в дальнейшем Стороны, на основании </w:t>
      </w:r>
      <w:r>
        <w:rPr>
          <w:b/>
        </w:rPr>
        <w:t xml:space="preserve">договора №_</w:t>
      </w:r>
      <w:r>
        <w:rPr>
          <w:b/>
          <w:highlight w:val="yellow"/>
        </w:rPr>
        <w:t xml:space="preserve">__________________________________ от________ 20__г</w:t>
      </w:r>
      <w:r>
        <w:rPr>
          <w:b/>
        </w:rPr>
        <w:t xml:space="preserve">. </w:t>
      </w:r>
      <w:r>
        <w:t xml:space="preserve">подписали Акт сдачи-приемки оказанных услуг о нижеследующем:</w:t>
      </w:r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t xml:space="preserve">1.Исполнитель выполнил работы согласно следующей спецификации: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5"/>
        <w:gridCol w:w="2787"/>
        <w:gridCol w:w="993"/>
        <w:gridCol w:w="1891"/>
        <w:gridCol w:w="1559"/>
        <w:gridCol w:w="1653"/>
      </w:tblGrid>
      <w:tr>
        <w:tblPrEx/>
        <w:trPr>
          <w:trHeight w:val="397"/>
        </w:trPr>
        <w:tc>
          <w:tcPr>
            <w:shd w:val="clear" w:color="auto" w:fill="ddd9c3" w:themeFill="background2" w:themeFillShade="E6"/>
            <w:tcW w:w="615" w:type="dxa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shd w:val="clear" w:color="auto" w:fill="ddd9c3" w:themeFill="background2" w:themeFillShade="E6"/>
            <w:tcW w:w="2787" w:type="dxa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услуг</w:t>
            </w:r>
            <w:r/>
          </w:p>
        </w:tc>
        <w:tc>
          <w:tcPr>
            <w:shd w:val="clear" w:color="auto" w:fill="ddd9c3" w:themeFill="background2" w:themeFillShade="E6"/>
            <w:tcW w:w="993" w:type="dxa"/>
            <w:textDirection w:val="lrTb"/>
            <w:noWrap w:val="false"/>
          </w:tcPr>
          <w:p>
            <w:pPr>
              <w:jc w:val="center"/>
            </w:pPr>
            <w:r>
              <w:t xml:space="preserve">Ед. изм.</w:t>
            </w:r>
            <w:r/>
          </w:p>
        </w:tc>
        <w:tc>
          <w:tcPr>
            <w:shd w:val="clear" w:color="auto" w:fill="ddd9c3" w:themeFill="background2" w:themeFillShade="E6"/>
            <w:tcW w:w="1891" w:type="dxa"/>
            <w:textDirection w:val="lrTb"/>
            <w:noWrap w:val="false"/>
          </w:tcPr>
          <w:p>
            <w:pPr>
              <w:jc w:val="center"/>
            </w:pPr>
            <w:r>
              <w:t xml:space="preserve">Объем продукции в единицах измерения</w:t>
            </w:r>
            <w:r/>
          </w:p>
        </w:tc>
        <w:tc>
          <w:tcPr>
            <w:shd w:val="clear" w:color="auto" w:fill="ddd9c3" w:themeFill="background2" w:themeFillShade="E6"/>
            <w:tcW w:w="1559" w:type="dxa"/>
            <w:textDirection w:val="lrTb"/>
            <w:noWrap w:val="false"/>
          </w:tcPr>
          <w:p>
            <w:pPr>
              <w:jc w:val="center"/>
            </w:pPr>
            <w:r>
              <w:t xml:space="preserve">Цена ед. </w:t>
            </w:r>
            <w:r>
              <w:t xml:space="preserve">изм</w:t>
            </w:r>
            <w:r>
              <w:t xml:space="preserve">.,руб. без НДС (22%)</w:t>
            </w:r>
            <w:r/>
          </w:p>
        </w:tc>
        <w:tc>
          <w:tcPr>
            <w:shd w:val="clear" w:color="auto" w:fill="ddd9c3" w:themeFill="background2" w:themeFillShade="E6"/>
            <w:tcW w:w="1653" w:type="dxa"/>
            <w:textDirection w:val="lrTb"/>
            <w:noWrap w:val="false"/>
          </w:tcPr>
          <w:p>
            <w:pPr>
              <w:jc w:val="center"/>
            </w:pPr>
            <w:r>
              <w:t xml:space="preserve">Общая сумма в  руб. без НДС (22%)</w:t>
            </w:r>
            <w:r/>
          </w:p>
        </w:tc>
      </w:tr>
      <w:tr>
        <w:tblPrEx/>
        <w:trPr>
          <w:trHeight w:val="297"/>
        </w:trPr>
        <w:tc>
          <w:tcPr>
            <w:tcW w:w="615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787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891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W w:w="165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140"/>
        </w:trPr>
        <w:tc>
          <w:tcPr>
            <w:shd w:val="clear" w:color="auto" w:fill="ddd9c3" w:themeFill="background2" w:themeFillShade="E6"/>
            <w:tcW w:w="615" w:type="dxa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ddd9c3" w:themeFill="background2" w:themeFillShade="E6"/>
            <w:tcW w:w="2787" w:type="dxa"/>
            <w:textDirection w:val="lrTb"/>
            <w:noWrap w:val="false"/>
          </w:tcPr>
          <w:p>
            <w:r>
              <w:t xml:space="preserve">ИТОГО:</w:t>
            </w:r>
            <w:r/>
          </w:p>
        </w:tc>
        <w:tc>
          <w:tcPr>
            <w:shd w:val="clear" w:color="auto" w:fill="ddd9c3" w:themeFill="background2" w:themeFillShade="E6"/>
            <w:tcW w:w="99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ddd9c3" w:themeFill="background2" w:themeFillShade="E6"/>
            <w:tcW w:w="1891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ddd9c3" w:themeFill="background2" w:themeFillShade="E6"/>
            <w:tcW w:w="1559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shd w:val="clear" w:color="auto" w:fill="ddd9c3" w:themeFill="background2" w:themeFillShade="E6"/>
            <w:tcW w:w="1653" w:type="dxa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p>
      <w:pPr>
        <w:ind w:right="283" w:firstLine="567"/>
        <w:spacing w:line="252" w:lineRule="exact"/>
        <w:tabs>
          <w:tab w:val="left" w:pos="23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-142" w:firstLine="567"/>
        <w:spacing w:line="252" w:lineRule="exact"/>
        <w:tabs>
          <w:tab w:val="left" w:pos="238" w:leader="none"/>
        </w:tabs>
      </w:pPr>
      <w:r>
        <w:t xml:space="preserve">Итоговая сумма к оплате: </w:t>
      </w:r>
      <w:r/>
    </w:p>
    <w:p>
      <w:pPr>
        <w:ind w:right="-142" w:firstLine="567"/>
        <w:spacing w:line="252" w:lineRule="exact"/>
        <w:tabs>
          <w:tab w:val="left" w:pos="238" w:leader="none"/>
        </w:tabs>
      </w:pPr>
      <w:r/>
      <w:r/>
    </w:p>
    <w:p>
      <w:pPr>
        <w:ind w:right="-142"/>
        <w:spacing w:line="252" w:lineRule="exact"/>
        <w:tabs>
          <w:tab w:val="left" w:pos="238" w:leader="none"/>
        </w:tabs>
      </w:pPr>
      <w:r>
        <w:t xml:space="preserve">2. Обе стороны признают, что услуги выполнены в полном объеме и в установленные сроки, претензии к их качеству отсутствуют. </w:t>
      </w:r>
      <w:r/>
    </w:p>
    <w:p>
      <w:pPr>
        <w:ind w:right="1275" w:firstLine="567"/>
        <w:spacing w:line="252" w:lineRule="exact"/>
        <w:tabs>
          <w:tab w:val="left" w:pos="238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6147" w:type="dxa"/>
        <w:tblLayout w:type="fixed"/>
        <w:tblLook w:val="01E0" w:firstRow="1" w:lastRow="1" w:firstColumn="1" w:lastColumn="1" w:noHBand="0" w:noVBand="0"/>
      </w:tblPr>
      <w:tblGrid>
        <w:gridCol w:w="8796"/>
        <w:gridCol w:w="7351"/>
      </w:tblGrid>
      <w:tr>
        <w:tblPrEx/>
        <w:trPr>
          <w:trHeight w:val="1308"/>
        </w:trPr>
        <w:tc>
          <w:tcPr>
            <w:tcW w:w="8796" w:type="dxa"/>
            <w:textDirection w:val="lrTb"/>
            <w:noWrap w:val="false"/>
          </w:tcPr>
          <w:tbl>
            <w:tblPr>
              <w:tblW w:w="8887" w:type="dxa"/>
              <w:tblLayout w:type="fixed"/>
              <w:tblLook w:val="01E0" w:firstRow="1" w:lastRow="1" w:firstColumn="1" w:lastColumn="1" w:noHBand="0" w:noVBand="0"/>
            </w:tblPr>
            <w:tblGrid>
              <w:gridCol w:w="4713"/>
              <w:gridCol w:w="4174"/>
            </w:tblGrid>
            <w:tr>
              <w:tblPrEx/>
              <w:trPr>
                <w:trHeight w:val="2028"/>
              </w:trPr>
              <w:tc>
                <w:tcPr>
                  <w:tcW w:w="4713" w:type="dxa"/>
                  <w:textDirection w:val="lrTb"/>
                  <w:noWrap w:val="false"/>
                </w:tcPr>
                <w:p>
                  <w:pPr>
                    <w:pStyle w:val="1066"/>
                    <w:widowControl w:val="off"/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highlight w:val="yellow"/>
                    </w:rPr>
                    <w:t xml:space="preserve">ИСПОЛНИТЕЛЬ: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</w:r>
                </w:p>
                <w:p>
                  <w:pPr>
                    <w:rPr>
                      <w:highlight w:val="yellow"/>
                    </w:rPr>
                  </w:pPr>
                  <w:r>
                    <w:rPr>
                      <w:b/>
                      <w:bCs/>
                      <w:highlight w:val="yellow"/>
                    </w:rPr>
                    <w:t xml:space="preserve">_______________________________</w:t>
                  </w:r>
                  <w:r>
                    <w:rPr>
                      <w:highlight w:val="yellow"/>
                    </w:rPr>
                  </w:r>
                  <w:r>
                    <w:rPr>
                      <w:highlight w:val="yellow"/>
                    </w:rPr>
                  </w:r>
                </w:p>
                <w:p>
                  <w:pPr>
                    <w:rPr>
                      <w:b/>
                      <w:highlight w:val="yellow"/>
                    </w:rPr>
                  </w:pPr>
                  <w:r>
                    <w:rPr>
                      <w:b/>
                      <w:highlight w:val="yellow"/>
                    </w:rPr>
                  </w:r>
                  <w:r>
                    <w:rPr>
                      <w:b/>
                      <w:highlight w:val="yellow"/>
                    </w:rPr>
                  </w:r>
                  <w:r>
                    <w:rPr>
                      <w:b/>
                      <w:highlight w:val="yellow"/>
                    </w:rPr>
                  </w:r>
                </w:p>
                <w:p>
                  <w:pPr>
                    <w:jc w:val="both"/>
                    <w:rPr>
                      <w:bCs/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_________________/</w:t>
                  </w:r>
                  <w:r>
                    <w:rPr>
                      <w:highlight w:val="yellow"/>
                    </w:rPr>
                    <w:t xml:space="preserve">_____________</w:t>
                  </w:r>
                  <w:r>
                    <w:rPr>
                      <w:highlight w:val="yellow"/>
                    </w:rPr>
                    <w:t xml:space="preserve">/</w:t>
                  </w:r>
                  <w:r>
                    <w:rPr>
                      <w:bCs/>
                      <w:highlight w:val="yellow"/>
                    </w:rPr>
                  </w:r>
                  <w:r>
                    <w:rPr>
                      <w:bCs/>
                      <w:highlight w:val="yellow"/>
                    </w:rPr>
                  </w:r>
                </w:p>
                <w:p>
                  <w:pPr>
                    <w:rPr>
                      <w:rFonts w:eastAsiaTheme="minorEastAsia"/>
                      <w:b/>
                      <w:szCs w:val="22"/>
                      <w:highlight w:val="yellow"/>
                    </w:rPr>
                  </w:pPr>
                  <w:r>
                    <w:rPr>
                      <w:szCs w:val="22"/>
                      <w:highlight w:val="yellow"/>
                    </w:rPr>
                    <w:t xml:space="preserve">М.П.</w:t>
                  </w:r>
                  <w:r>
                    <w:rPr>
                      <w:rFonts w:eastAsiaTheme="minorEastAsia"/>
                      <w:b/>
                      <w:szCs w:val="22"/>
                      <w:highlight w:val="yellow"/>
                    </w:rPr>
                  </w:r>
                  <w:r>
                    <w:rPr>
                      <w:rFonts w:eastAsiaTheme="minorEastAsia"/>
                      <w:b/>
                      <w:szCs w:val="22"/>
                      <w:highlight w:val="yellow"/>
                    </w:rPr>
                  </w:r>
                </w:p>
              </w:tc>
              <w:tc>
                <w:tcPr>
                  <w:tcW w:w="4174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  <w:t xml:space="preserve">ЗАКАЗЧИК</w:t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  <w:t xml:space="preserve">ПАО «РОССЕТИ УРАЛ»</w:t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ind w:left="-2097" w:firstLine="2097"/>
                    <w:jc w:val="both"/>
                  </w:pPr>
                  <w:r>
                    <w:t xml:space="preserve">_________________/В.М. Пигилева</w:t>
                  </w:r>
                  <w:r>
                    <w:t xml:space="preserve">/</w:t>
                  </w:r>
                  <w:r/>
                </w:p>
                <w:p>
                  <w:pPr>
                    <w:jc w:val="both"/>
                    <w:rPr>
                      <w:bCs/>
                    </w:rPr>
                  </w:pPr>
                  <w:r>
                    <w:t xml:space="preserve">М.П.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</w:tr>
          </w:tbl>
          <w:p>
            <w:pPr>
              <w:rPr>
                <w:rFonts w:eastAsiaTheme="minorEastAsia"/>
                <w:b/>
                <w:szCs w:val="22"/>
              </w:rPr>
            </w:pPr>
            <w:r>
              <w:rPr>
                <w:rFonts w:eastAsiaTheme="minorEastAsia"/>
                <w:b/>
                <w:szCs w:val="22"/>
              </w:rPr>
            </w:r>
            <w:r>
              <w:rPr>
                <w:rFonts w:eastAsiaTheme="minorEastAsia"/>
                <w:b/>
                <w:szCs w:val="22"/>
              </w:rPr>
            </w:r>
            <w:r>
              <w:rPr>
                <w:rFonts w:eastAsiaTheme="minorEastAsia"/>
                <w:b/>
                <w:szCs w:val="22"/>
              </w:rPr>
            </w:r>
          </w:p>
        </w:tc>
        <w:tc>
          <w:tcPr>
            <w:tcW w:w="7351" w:type="dxa"/>
            <w:textDirection w:val="lrTb"/>
            <w:noWrap w:val="false"/>
          </w:tcPr>
          <w:p>
            <w:pPr>
              <w:pStyle w:val="1066"/>
              <w:ind w:right="317"/>
              <w:widowControl w:val="off"/>
              <w:tabs>
                <w:tab w:val="left" w:pos="1134" w:leader="none"/>
              </w:tabs>
              <w:rPr>
                <w:sz w:val="20"/>
                <w:szCs w:val="20"/>
              </w:rPr>
              <w:suppressLineNumbers/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tabs>
          <w:tab w:val="left" w:pos="1134" w:leader="none"/>
        </w:tabs>
        <w:sectPr>
          <w:footnotePr/>
          <w:endnotePr/>
          <w:type w:val="nextPage"/>
          <w:pgSz w:w="11906" w:h="16838" w:orient="portrait"/>
          <w:pgMar w:top="539" w:right="1133" w:bottom="993" w:left="1276" w:header="709" w:footer="265" w:gutter="0"/>
          <w:cols w:num="1" w:sep="0" w:space="708" w:equalWidth="1"/>
          <w:docGrid w:linePitch="360"/>
        </w:sectPr>
      </w:pPr>
      <w:r>
        <w:t xml:space="preserve">                               </w:t>
      </w:r>
      <w:r/>
    </w:p>
    <w:p>
      <w:pPr>
        <w:jc w:val="right"/>
        <w:tabs>
          <w:tab w:val="left" w:pos="1134" w:leader="none"/>
        </w:tabs>
      </w:pPr>
      <w:r>
        <w:t xml:space="preserve">                             </w:t>
      </w:r>
      <w:r>
        <w:t xml:space="preserve">Приложение №</w:t>
      </w:r>
      <w:r>
        <w:t xml:space="preserve"> </w:t>
      </w:r>
      <w:r>
        <w:t xml:space="preserve">4</w:t>
      </w:r>
      <w:r/>
    </w:p>
    <w:p>
      <w:pPr>
        <w:jc w:val="right"/>
        <w:tabs>
          <w:tab w:val="left" w:pos="1134" w:leader="none"/>
        </w:tabs>
      </w:pPr>
      <w:r>
        <w:t xml:space="preserve">                                                                      </w:t>
      </w:r>
      <w:r>
        <w:t xml:space="preserve">к Договору возмездного оказания услуг </w:t>
      </w:r>
      <w:r/>
    </w:p>
    <w:p>
      <w:pPr>
        <w:jc w:val="right"/>
        <w:tabs>
          <w:tab w:val="left" w:pos="1134" w:leader="none"/>
        </w:tabs>
      </w:pPr>
      <w:r>
        <w:t xml:space="preserve">от «___</w:t>
      </w:r>
      <w:r>
        <w:t xml:space="preserve">» </w:t>
      </w:r>
      <w:r>
        <w:t xml:space="preserve">___________</w:t>
      </w:r>
      <w:r>
        <w:t xml:space="preserve"> 202</w:t>
      </w:r>
      <w:r>
        <w:t xml:space="preserve">6</w:t>
      </w:r>
      <w:r>
        <w:t xml:space="preserve"> г. № </w:t>
      </w:r>
      <w:r>
        <w:t xml:space="preserve">___________</w:t>
      </w:r>
      <w:r/>
    </w:p>
    <w:p>
      <w:pPr>
        <w:ind w:left="10490"/>
        <w:tabs>
          <w:tab w:val="left" w:pos="1134" w:leader="none"/>
        </w:tabs>
      </w:pPr>
      <w:r/>
      <w:r/>
    </w:p>
    <w:p>
      <w:pPr>
        <w:jc w:val="center"/>
      </w:pPr>
      <w:r/>
      <w:r/>
    </w:p>
    <w:p>
      <w:pPr>
        <w:pStyle w:val="1065"/>
        <w:jc w:val="center"/>
      </w:pPr>
      <w:r>
        <w:t xml:space="preserve">ФОРМА </w:t>
      </w:r>
      <w:r/>
      <w:r/>
    </w:p>
    <w:p>
      <w:pPr>
        <w:pStyle w:val="1065"/>
        <w:jc w:val="center"/>
        <w:rPr>
          <w:b/>
        </w:rPr>
      </w:pPr>
      <w:r>
        <w:rPr>
          <w:b/>
        </w:rPr>
        <w:t xml:space="preserve">Справка о цепочке собственников участника/контрагента, включая бенефициаров </w:t>
      </w:r>
      <w:r>
        <w:rPr>
          <w:b/>
        </w:rPr>
        <w:t xml:space="preserve">(в том числе конечных)*</w:t>
      </w:r>
      <w:r>
        <w:rPr>
          <w:b/>
        </w:rPr>
      </w:r>
      <w:r>
        <w:rPr>
          <w:b/>
        </w:rPr>
      </w:r>
    </w:p>
    <w:p>
      <w:pPr>
        <w:pStyle w:val="1065"/>
        <w:jc w:val="center"/>
        <w:rPr>
          <w:i/>
        </w:rPr>
      </w:pPr>
      <w:r>
        <w:rPr>
          <w:i/>
        </w:rPr>
        <w:t xml:space="preserve">________________________</w:t>
      </w:r>
      <w:r>
        <w:rPr>
          <w:i/>
        </w:rPr>
        <w:t xml:space="preserve">________________________ </w:t>
      </w:r>
      <w:r>
        <w:rPr>
          <w:i/>
        </w:rPr>
      </w:r>
      <w:r>
        <w:rPr>
          <w:i/>
        </w:rPr>
      </w:r>
    </w:p>
    <w:p>
      <w:pPr>
        <w:pStyle w:val="1065"/>
        <w:jc w:val="center"/>
        <w:rPr>
          <w:i/>
        </w:rPr>
      </w:pPr>
      <w:r>
        <w:rPr>
          <w:i/>
        </w:rPr>
        <w:t xml:space="preserve">(</w:t>
      </w:r>
      <w:r>
        <w:rPr>
          <w:i/>
        </w:rPr>
        <w:t xml:space="preserve">полное наименование организации с расшифровкой организационно-правовой формы)</w:t>
      </w:r>
      <w:r>
        <w:rPr>
          <w:i/>
        </w:rPr>
      </w:r>
      <w:r>
        <w:rPr>
          <w:i/>
        </w:rPr>
      </w:r>
    </w:p>
    <w:p>
      <w:pPr>
        <w:jc w:val="center"/>
        <w:rPr>
          <w:i/>
        </w:rPr>
      </w:pPr>
      <w:r>
        <w:rPr>
          <w:i/>
        </w:rPr>
      </w:r>
    </w:p>
    <w:p>
      <w:pPr>
        <w:jc w:val="center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421"/>
        <w:gridCol w:w="708"/>
        <w:gridCol w:w="851"/>
        <w:gridCol w:w="1105"/>
        <w:gridCol w:w="604"/>
        <w:gridCol w:w="1275"/>
        <w:gridCol w:w="1275"/>
        <w:gridCol w:w="560"/>
        <w:gridCol w:w="709"/>
        <w:gridCol w:w="992"/>
        <w:gridCol w:w="1106"/>
        <w:gridCol w:w="985"/>
        <w:gridCol w:w="1307"/>
        <w:gridCol w:w="1159"/>
        <w:gridCol w:w="1159"/>
        <w:gridCol w:w="1451"/>
      </w:tblGrid>
      <w:tr>
        <w:tblPrEx/>
        <w:trPr>
          <w:trHeight w:val="7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2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№ п/п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8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**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№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6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  <w:tr>
        <w:tblPrEx/>
        <w:trPr>
          <w:trHeight w:val="70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ИНН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ОГРН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Код ОКВЭД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  <w:highlight w:val="yellow"/>
              </w:rPr>
            </w:pPr>
            <w:r>
              <w:rPr>
                <w:bCs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sz w:val="16"/>
                <w:szCs w:val="16"/>
                <w:highlight w:val="yellow"/>
              </w:rPr>
            </w:r>
            <w:r>
              <w:rPr>
                <w:bCs/>
                <w:sz w:val="16"/>
                <w:szCs w:val="16"/>
                <w:highlight w:val="yellow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ИНН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ОГРН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Наименование / Ф.И.О.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0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Руководитель / участник / акционер / бенефициар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Размер доли (для участников </w:t>
            </w:r>
            <w:r>
              <w:rPr>
                <w:bCs/>
                <w:sz w:val="16"/>
                <w:szCs w:val="16"/>
              </w:rPr>
              <w:t xml:space="preserve">/ акционеров / бенефициаров)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 подтверждающих документах (наименование, реквизиты и т.д.)***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4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5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6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7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8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9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10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11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12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0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13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14</w:t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15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  <w:lang w:val="en-US"/>
              </w:rPr>
            </w:pPr>
            <w:r>
              <w:rPr>
                <w:bCs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sz w:val="16"/>
                <w:szCs w:val="16"/>
                <w:lang w:val="en-US"/>
              </w:rPr>
            </w:r>
            <w:r>
              <w:rPr>
                <w:bCs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0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8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0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9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51" w:type="dxa"/>
            <w:textDirection w:val="lrTb"/>
            <w:noWrap w:val="false"/>
          </w:tcPr>
          <w:p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  <w:r>
              <w:rPr>
                <w:bCs/>
                <w:sz w:val="16"/>
                <w:szCs w:val="16"/>
              </w:rPr>
            </w:r>
          </w:p>
        </w:tc>
      </w:tr>
    </w:tbl>
    <w:p>
      <w:pPr>
        <w:rPr>
          <w:rFonts w:eastAsia="Calibri"/>
          <w:bCs/>
          <w:lang w:eastAsia="ar-SA"/>
        </w:rPr>
      </w:pPr>
      <w:r>
        <w:rPr>
          <w:b/>
        </w:rPr>
        <w:t xml:space="preserve">Примечания:</w:t>
      </w:r>
      <w:r>
        <w:rPr>
          <w:rFonts w:eastAsia="Calibri"/>
          <w:bCs/>
          <w:lang w:eastAsia="ar-SA"/>
        </w:rPr>
        <w:t xml:space="preserve">_</w:t>
      </w:r>
      <w:r>
        <w:rPr>
          <w:rFonts w:eastAsia="Calibri"/>
          <w:bCs/>
          <w:lang w:eastAsia="ar-SA"/>
        </w:rPr>
        <w:t xml:space="preserve">_________________________________ _______</w:t>
      </w:r>
      <w:r>
        <w:rPr>
          <w:bCs/>
          <w:sz w:val="16"/>
          <w:szCs w:val="16"/>
        </w:rPr>
        <w:t xml:space="preserve"> </w:t>
      </w:r>
      <w:r>
        <w:rPr>
          <w:rFonts w:eastAsia="Calibri"/>
          <w:bCs/>
          <w:lang w:eastAsia="ar-SA"/>
        </w:rPr>
        <w:t xml:space="preserve">________________________________________</w:t>
      </w:r>
      <w:r>
        <w:rPr>
          <w:rFonts w:eastAsia="Calibri"/>
          <w:bCs/>
          <w:lang w:eastAsia="ar-SA"/>
        </w:rPr>
      </w:r>
      <w:r>
        <w:rPr>
          <w:rFonts w:eastAsia="Calibri"/>
          <w:bCs/>
          <w:lang w:eastAsia="ar-SA"/>
        </w:rPr>
      </w:r>
    </w:p>
    <w:p>
      <w:pPr>
        <w:ind w:firstLine="567"/>
        <w:jc w:val="both"/>
        <w:rPr>
          <w:rFonts w:eastAsia="Calibri"/>
          <w:bCs/>
          <w:sz w:val="16"/>
          <w:szCs w:val="16"/>
          <w:lang w:eastAsia="ar-SA"/>
        </w:rPr>
      </w:pPr>
      <w:r>
        <w:rPr>
          <w:rFonts w:eastAsia="Calibri"/>
          <w:bCs/>
          <w:sz w:val="16"/>
          <w:szCs w:val="16"/>
          <w:lang w:eastAsia="ar-SA"/>
        </w:rPr>
        <w:t xml:space="preserve">                     (подпись уполномоченного </w:t>
      </w:r>
      <w:r>
        <w:rPr>
          <w:rFonts w:eastAsia="Calibri"/>
          <w:bCs/>
          <w:sz w:val="16"/>
          <w:szCs w:val="16"/>
          <w:lang w:eastAsia="ar-SA"/>
        </w:rPr>
        <w:t xml:space="preserve">представителя)   </w:t>
      </w:r>
      <w:r>
        <w:rPr>
          <w:rFonts w:eastAsia="Calibri"/>
          <w:bCs/>
          <w:sz w:val="16"/>
          <w:szCs w:val="16"/>
          <w:lang w:eastAsia="ar-SA"/>
        </w:rPr>
        <w:t xml:space="preserve">             (Ф.И.О. и должность подписавшего)</w:t>
      </w:r>
      <w:r>
        <w:rPr>
          <w:rFonts w:eastAsia="Calibri"/>
          <w:bCs/>
          <w:sz w:val="16"/>
          <w:szCs w:val="16"/>
          <w:lang w:eastAsia="ar-SA"/>
        </w:rPr>
      </w:r>
      <w:r>
        <w:rPr>
          <w:rFonts w:eastAsia="Calibri"/>
          <w:bCs/>
          <w:sz w:val="16"/>
          <w:szCs w:val="16"/>
          <w:lang w:eastAsia="ar-SA"/>
        </w:rPr>
      </w:r>
    </w:p>
    <w:p>
      <w:pPr>
        <w:ind w:firstLine="567"/>
        <w:jc w:val="both"/>
        <w:rPr>
          <w:rFonts w:eastAsia="Calibri"/>
          <w:b/>
          <w:sz w:val="16"/>
          <w:lang w:eastAsia="ar-SA"/>
        </w:rPr>
      </w:pPr>
      <w:r>
        <w:rPr>
          <w:rFonts w:eastAsia="Calibri"/>
          <w:b/>
          <w:sz w:val="16"/>
          <w:lang w:eastAsia="ar-SA"/>
        </w:rPr>
        <w:t xml:space="preserve">М.П.</w:t>
      </w:r>
      <w:r>
        <w:rPr>
          <w:rFonts w:eastAsia="Calibri"/>
          <w:b/>
          <w:sz w:val="16"/>
          <w:lang w:eastAsia="ar-SA"/>
        </w:rPr>
      </w:r>
      <w:r>
        <w:rPr>
          <w:rFonts w:eastAsia="Calibri"/>
          <w:b/>
          <w:sz w:val="16"/>
          <w:lang w:eastAsia="ar-SA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Инструкции по заполнению: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* Изменение формы справки не допускается. Участник должен заполнить все поля указанной формы.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</w:t>
      </w:r>
      <w:r>
        <w:rPr>
          <w:sz w:val="16"/>
          <w:szCs w:val="16"/>
        </w:rPr>
        <w:t xml:space="preserve">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</w:t>
      </w:r>
      <w:r>
        <w:rPr>
          <w:sz w:val="16"/>
          <w:szCs w:val="16"/>
        </w:rPr>
        <w:t xml:space="preserve">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</w:t>
      </w:r>
      <w:r>
        <w:rPr>
          <w:sz w:val="16"/>
          <w:szCs w:val="16"/>
        </w:rPr>
        <w:t xml:space="preserve">тавить копии актуальных подтверждающих документов для всей цепочки </w:t>
      </w:r>
      <w:r>
        <w:rPr>
          <w:sz w:val="16"/>
          <w:szCs w:val="16"/>
        </w:rPr>
      </w:r>
      <w:r>
        <w:rPr>
          <w:sz w:val="16"/>
          <w:szCs w:val="16"/>
        </w:rPr>
        <w:t xml:space="preserve">(подтверждение информации по каждой строчке Справки соответствующим документом).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- для граждан РФ: серия и номер паспорта в формате ХХХХ ХХХХХХ;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- для иных лиц: реквизиты паспорта или иного документа, удостоверяющего личность.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**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1.0, 2.0 и т.д. – руководители организаций - собственников первого уровня;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1.2.0 и т.д. –  руководители организаций - собственников второго уровня и далее по аналогичной схеме.  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***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"В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       </w:t>
      </w:r>
      <w:r>
        <w:rPr>
          <w:sz w:val="16"/>
          <w:szCs w:val="16"/>
        </w:rPr>
        <w:t xml:space="preserve">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выписка из ЕГРИП для каждого индивидуального предпринимателя,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</w:t>
      </w:r>
      <w:r>
        <w:rPr>
          <w:sz w:val="16"/>
          <w:szCs w:val="16"/>
        </w:rPr>
        <w:t xml:space="preserve"> с требованиями действующего законодательства РФ;       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выписка 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</w:t>
      </w:r>
      <w:r>
        <w:rPr>
          <w:sz w:val="16"/>
          <w:szCs w:val="16"/>
        </w:rPr>
        <w:t xml:space="preserve">иям законодательства РФ;       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 выдачи уполномоченным органом), с подтвержде</w:t>
      </w:r>
      <w:r>
        <w:rPr>
          <w:sz w:val="16"/>
          <w:szCs w:val="16"/>
        </w:rPr>
        <w:t xml:space="preserve">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       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</w:pPr>
      <w:r>
        <w:rPr>
          <w:sz w:val="16"/>
          <w:szCs w:val="16"/>
        </w:rPr>
        <w:t xml:space="preserve">Перечень документов, изложенный в настоящем примечании, не является исчерпывающим.          </w:t>
      </w:r>
      <w:r>
        <w:rPr>
          <w:sz w:val="16"/>
          <w:szCs w:val="16"/>
        </w:rPr>
      </w:r>
    </w:p>
    <w:p>
      <w:pPr>
        <w:jc w:val="both"/>
        <w:tabs>
          <w:tab w:val="left" w:pos="284" w:leader="none"/>
          <w:tab w:val="left" w:pos="426" w:leader="none"/>
        </w:tabs>
        <w:rPr>
          <w:sz w:val="16"/>
          <w:szCs w:val="16"/>
        </w:rPr>
      </w:pPr>
      <w:r>
        <w:rPr>
          <w:sz w:val="16"/>
          <w:szCs w:val="16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 </w:t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14600" w:type="dxa"/>
        <w:tblLayout w:type="fixed"/>
        <w:tblLook w:val="01E0" w:firstRow="1" w:lastRow="1" w:firstColumn="1" w:lastColumn="1" w:noHBand="0" w:noVBand="0"/>
      </w:tblPr>
      <w:tblGrid>
        <w:gridCol w:w="10206"/>
        <w:gridCol w:w="4394"/>
      </w:tblGrid>
      <w:tr>
        <w:tblPrEx/>
        <w:trPr/>
        <w:tc>
          <w:tcPr>
            <w:tcW w:w="10206" w:type="dxa"/>
            <w:textDirection w:val="lrTb"/>
            <w:noWrap w:val="false"/>
          </w:tcPr>
          <w:p>
            <w:pPr>
              <w:pStyle w:val="1066"/>
              <w:widowControl w:val="off"/>
              <w:rPr>
                <w:rFonts w:ascii="Times New Roman" w:hAnsi="Times New Roman" w:cs="Times New Roman"/>
                <w:b w:val="0"/>
                <w:color w:val="auto"/>
                <w:sz w:val="24"/>
                <w:highlight w:val="yellow"/>
              </w:rPr>
              <w:suppressLineNumbers/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color w:val="auto"/>
                <w:sz w:val="24"/>
                <w:highlight w:val="yellow"/>
              </w:rPr>
              <w:t xml:space="preserve">СПОЛНИТЕЛЬ: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highlight w:val="yellow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highlight w:val="yellow"/>
              </w:rPr>
            </w:r>
          </w:p>
          <w:p>
            <w:pPr>
              <w:rPr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_________________________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  <w:r>
              <w:rPr>
                <w:b/>
                <w:highlight w:val="yellow"/>
              </w:rPr>
            </w:r>
          </w:p>
          <w:p>
            <w:pPr>
              <w:jc w:val="both"/>
              <w:rPr>
                <w:bCs/>
                <w:highlight w:val="yellow"/>
              </w:rPr>
            </w:pPr>
            <w:r>
              <w:rPr>
                <w:highlight w:val="yellow"/>
              </w:rPr>
              <w:t xml:space="preserve">_________________/</w:t>
            </w:r>
            <w:r>
              <w:rPr>
                <w:highlight w:val="yellow"/>
              </w:rPr>
              <w:t xml:space="preserve">______________</w:t>
            </w:r>
            <w:r>
              <w:rPr>
                <w:highlight w:val="yellow"/>
              </w:rPr>
              <w:t xml:space="preserve">/</w:t>
            </w:r>
            <w:r>
              <w:rPr>
                <w:bCs/>
                <w:highlight w:val="yellow"/>
              </w:rPr>
            </w:r>
            <w:r>
              <w:rPr>
                <w:bCs/>
                <w:highlight w:val="yellow"/>
              </w:rPr>
            </w:r>
          </w:p>
          <w:p>
            <w:pPr>
              <w:rPr>
                <w:rFonts w:eastAsiaTheme="minorEastAsia"/>
                <w:b/>
                <w:szCs w:val="22"/>
                <w:highlight w:val="yellow"/>
              </w:rPr>
            </w:pPr>
            <w:r>
              <w:rPr>
                <w:szCs w:val="22"/>
                <w:highlight w:val="yellow"/>
              </w:rPr>
              <w:t xml:space="preserve">М.П.</w:t>
            </w:r>
            <w:r>
              <w:rPr>
                <w:rFonts w:eastAsiaTheme="minorEastAsia"/>
                <w:b/>
                <w:szCs w:val="22"/>
                <w:highlight w:val="yellow"/>
              </w:rPr>
            </w:r>
            <w:r>
              <w:rPr>
                <w:rFonts w:eastAsiaTheme="minorEastAsia"/>
                <w:b/>
                <w:szCs w:val="22"/>
                <w:highlight w:val="yellow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</w:p>
          <w:p>
            <w:pPr>
              <w:jc w:val="both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</w:p>
          <w:p>
            <w:pPr>
              <w:jc w:val="both"/>
              <w:rPr>
                <w:b/>
                <w:bCs/>
                <w:spacing w:val="-1"/>
              </w:rPr>
            </w:pPr>
            <w:r>
              <w:rPr>
                <w:b/>
                <w:bCs/>
                <w:spacing w:val="-1"/>
              </w:rPr>
              <w:t xml:space="preserve">ЗАКАЗЧИК</w:t>
            </w:r>
            <w:r>
              <w:rPr>
                <w:b/>
                <w:bCs/>
                <w:spacing w:val="-1"/>
              </w:rPr>
            </w:r>
            <w:r>
              <w:rPr>
                <w:b/>
                <w:bCs/>
                <w:spacing w:val="-1"/>
              </w:rPr>
            </w:r>
          </w:p>
          <w:p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ПАО «РОССЕТИ УРАЛ»</w:t>
            </w: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</w:p>
          <w:p>
            <w:pPr>
              <w:rPr>
                <w:b/>
                <w:spacing w:val="-1"/>
              </w:rPr>
            </w:pP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  <w:r>
              <w:rPr>
                <w:b/>
                <w:spacing w:val="-1"/>
              </w:rPr>
            </w:r>
          </w:p>
          <w:p>
            <w:pPr>
              <w:ind w:left="-2097" w:firstLine="2097"/>
              <w:jc w:val="both"/>
            </w:pPr>
            <w:r>
              <w:t xml:space="preserve">_________________/В.М. Пигилева</w:t>
            </w:r>
            <w:r>
              <w:t xml:space="preserve">/</w:t>
            </w:r>
            <w:r/>
          </w:p>
          <w:p>
            <w:pPr>
              <w:jc w:val="both"/>
              <w:rPr>
                <w:bCs/>
              </w:rPr>
            </w:pPr>
            <w:r>
              <w:t xml:space="preserve">М.П.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tabs>
          <w:tab w:val="left" w:pos="1134" w:leader="none"/>
        </w:tabs>
        <w:sectPr>
          <w:footnotePr/>
          <w:endnotePr/>
          <w:type w:val="nextPage"/>
          <w:pgSz w:w="16838" w:h="11906" w:orient="landscape"/>
          <w:pgMar w:top="1276" w:right="539" w:bottom="1134" w:left="992" w:header="709" w:footer="266" w:gutter="0"/>
          <w:cols w:num="1" w:sep="0" w:space="708" w:equalWidth="1"/>
          <w:docGrid w:linePitch="360"/>
        </w:sectPr>
      </w:pPr>
      <w:r/>
      <w:r/>
    </w:p>
    <w:p>
      <w:pPr>
        <w:jc w:val="center"/>
        <w:pageBreakBefore/>
        <w:tabs>
          <w:tab w:val="left" w:pos="1134" w:leader="none"/>
        </w:tabs>
      </w:pPr>
      <w:r>
        <w:t xml:space="preserve">                                                                   </w:t>
      </w:r>
      <w:r>
        <w:t xml:space="preserve">Приложение № 5</w:t>
      </w:r>
      <w:r/>
    </w:p>
    <w:p>
      <w:pPr>
        <w:ind w:left="5954"/>
        <w:tabs>
          <w:tab w:val="left" w:pos="1134" w:leader="none"/>
        </w:tabs>
      </w:pPr>
      <w:r>
        <w:t xml:space="preserve">к Договору возмездного оказания </w:t>
      </w:r>
      <w:r>
        <w:t xml:space="preserve">услуг </w:t>
      </w:r>
      <w:r>
        <w:t xml:space="preserve">от «</w:t>
      </w:r>
      <w:r>
        <w:t xml:space="preserve">__</w:t>
      </w:r>
      <w:r>
        <w:t xml:space="preserve">» </w:t>
      </w:r>
      <w:r>
        <w:t xml:space="preserve">___________</w:t>
      </w:r>
      <w:r>
        <w:t xml:space="preserve"> 2026</w:t>
      </w:r>
      <w:r>
        <w:t xml:space="preserve"> г.</w:t>
      </w:r>
      <w:r/>
    </w:p>
    <w:p>
      <w:pPr>
        <w:ind w:left="5954"/>
        <w:tabs>
          <w:tab w:val="left" w:pos="1134" w:leader="none"/>
        </w:tabs>
      </w:pPr>
      <w:r>
        <w:t xml:space="preserve">№ </w:t>
      </w:r>
      <w:r>
        <w:t xml:space="preserve">___________________________</w:t>
      </w:r>
      <w:r/>
    </w:p>
    <w:p>
      <w:pPr>
        <w:ind w:left="5670"/>
        <w:tabs>
          <w:tab w:val="left" w:pos="1134" w:leader="none"/>
        </w:tabs>
        <w:rPr>
          <w:bCs/>
        </w:rPr>
      </w:pPr>
      <w:r>
        <w:rPr>
          <w:bCs/>
        </w:rPr>
        <w:t xml:space="preserve">                                      </w:t>
      </w:r>
      <w:r>
        <w:rPr>
          <w:bCs/>
        </w:rPr>
      </w:r>
      <w:r>
        <w:rPr>
          <w:bCs/>
        </w:rPr>
      </w:r>
    </w:p>
    <w:tbl>
      <w:tblPr>
        <w:tblW w:w="1022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228"/>
      </w:tblGrid>
      <w:tr>
        <w:tblPrEx/>
        <w:trPr>
          <w:trHeight w:val="1232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228" w:type="dxa"/>
            <w:textDirection w:val="lrTb"/>
            <w:noWrap w:val="false"/>
          </w:tcPr>
          <w:p>
            <w:pPr>
              <w:jc w:val="center"/>
              <w:keepLines/>
              <w:tabs>
                <w:tab w:val="left" w:pos="0" w:leader="none"/>
              </w:tabs>
              <w:rPr>
                <w:b/>
                <w:bCs/>
              </w:rPr>
              <w:outlineLvl w:val="1"/>
            </w:pPr>
            <w:r>
              <w:rPr>
                <w:b/>
                <w:bCs/>
              </w:rPr>
              <w:t xml:space="preserve">Согласие на обработку персональных данных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center"/>
              <w:tabs>
                <w:tab w:val="left" w:pos="0" w:leader="none"/>
              </w:tabs>
              <w:rPr>
                <w:b/>
              </w:rPr>
            </w:pPr>
            <w:r>
              <w:rPr>
                <w:b/>
              </w:rPr>
              <w:t xml:space="preserve">от «</w:t>
            </w:r>
            <w:r>
              <w:t xml:space="preserve">_____</w:t>
            </w:r>
            <w:r>
              <w:rPr>
                <w:b/>
              </w:rPr>
              <w:t xml:space="preserve">» </w:t>
            </w:r>
            <w:r>
              <w:t xml:space="preserve">____________</w:t>
            </w:r>
            <w:r>
              <w:rPr>
                <w:b/>
              </w:rPr>
              <w:t xml:space="preserve"> 20</w:t>
            </w:r>
            <w:r>
              <w:t xml:space="preserve">____</w:t>
            </w:r>
            <w:r>
              <w:rPr>
                <w:b/>
              </w:rPr>
              <w:t xml:space="preserve"> г.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Настоящим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(указывается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полное наименование участника закупочной процедуры</w:t>
            </w:r>
            <w:r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(потенциального контрагента), контрагента)</w:t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регистрации: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Свидетельство о регистрации: ___________________________________________________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ИНН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КПП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  <w:u w:val="single"/>
              </w:rPr>
            </w:pPr>
            <w:r>
              <w:rPr>
                <w:i/>
                <w:sz w:val="16"/>
                <w:szCs w:val="16"/>
              </w:rPr>
              <w:t xml:space="preserve">ОГРН  </w:t>
            </w:r>
            <w:r>
              <w:rPr>
                <w:sz w:val="16"/>
                <w:szCs w:val="16"/>
                <w:u w:val="single"/>
              </w:rPr>
            </w:r>
            <w:r>
              <w:rPr>
                <w:sz w:val="16"/>
                <w:szCs w:val="16"/>
                <w:u w:val="single"/>
              </w:rPr>
            </w:r>
          </w:p>
          <w:p>
            <w:pPr>
              <w:rPr>
                <w:b/>
                <w:i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в лице </w:t>
            </w:r>
            <w:r>
              <w:rPr>
                <w:b/>
                <w:i/>
                <w:sz w:val="16"/>
                <w:szCs w:val="16"/>
                <w:u w:val="single"/>
              </w:rPr>
            </w:r>
            <w:r>
              <w:rPr>
                <w:b/>
                <w:i/>
                <w:sz w:val="16"/>
                <w:szCs w:val="16"/>
                <w:u w:val="single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 xml:space="preserve">_____________________________________________________________________________________________________________________________</w:t>
            </w:r>
            <w:r>
              <w:rPr>
                <w:bCs/>
                <w:iCs/>
                <w:sz w:val="16"/>
                <w:szCs w:val="16"/>
              </w:rPr>
              <w:t xml:space="preserve">,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 xml:space="preserve">сведения о дате выдачи указанного документа и выдавшем его </w:t>
            </w:r>
            <w:r>
              <w:rPr>
                <w:bCs/>
                <w:i/>
                <w:iCs/>
                <w:sz w:val="16"/>
                <w:szCs w:val="16"/>
              </w:rPr>
              <w:t xml:space="preserve">органе)</w:t>
            </w:r>
            <w:r>
              <w:rPr>
                <w:b/>
                <w:bCs/>
                <w:i/>
                <w:iCs/>
                <w:sz w:val="16"/>
                <w:szCs w:val="16"/>
              </w:rPr>
              <w:t xml:space="preserve">*</w:t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  <w:r>
              <w:rPr>
                <w:b/>
                <w:bCs/>
                <w:i/>
                <w:iCs/>
                <w:sz w:val="16"/>
                <w:szCs w:val="16"/>
              </w:rPr>
            </w:r>
          </w:p>
          <w:p>
            <w:pPr>
              <w:ind w:firstLine="709"/>
            </w:pPr>
            <w:r>
              <w:rPr>
                <w:sz w:val="16"/>
                <w:szCs w:val="16"/>
              </w:rPr>
              <w:t xml:space="preserve">действующего на основании _____________________________________, дает свое согласие Публичному акционерному обществу «Россети Урал», зарегистрированному по адресу: г. Екатеринбург, ул. Мамина-Сибиряка, 140,** и Публичному акционерному обществу «Федеральная </w:t>
            </w:r>
            <w:r>
              <w:rPr>
                <w:sz w:val="16"/>
                <w:szCs w:val="16"/>
              </w:rPr>
              <w:t xml:space="preserve">сетевая компания-Россети» (ПАО «Россети»),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</w:t>
            </w:r>
            <w:r>
              <w:rPr>
                <w:sz w:val="16"/>
                <w:szCs w:val="16"/>
              </w:rPr>
              <w:t xml:space="preserve">в, участника закупки (потенциального контрагента) / контрагента / третьего лица, привлеченного контрагентом к исполнению своих обязательств по договору: фамилия имя отчество, серия и номер документа, удостоверяющего личность, сведения о дате выдачи указанно</w:t>
            </w:r>
            <w:r>
              <w:rPr>
                <w:sz w:val="16"/>
                <w:szCs w:val="16"/>
              </w:rPr>
              <w:t xml:space="preserve">го документа и выдавшем его органе, адрес регистрации, ИНН - на совершение действий, предусмотренных п. 3 ст. 3 Федерального закона от 27.07.2006 № 152-ФЗ «О персональных данных», в том числе с использованием информационных систем, а также на представление </w:t>
            </w:r>
            <w:r>
              <w:rPr>
                <w:sz w:val="16"/>
                <w:szCs w:val="16"/>
              </w:rPr>
              <w:t xml:space="preserve">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</w:t>
            </w:r>
            <w:r>
              <w:rPr>
                <w:sz w:val="16"/>
                <w:szCs w:val="16"/>
              </w:rPr>
              <w:t xml:space="preserve">нефициаров.***</w:t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</w:pPr>
            <w:r>
              <w:rPr>
                <w:sz w:val="16"/>
                <w:szCs w:val="16"/>
              </w:rPr>
      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273-ФЗ «О противодействии коррупции», выполнение поручений Правительства Российской Феде</w:t>
            </w:r>
            <w:r>
              <w:rPr>
                <w:sz w:val="16"/>
                <w:szCs w:val="16"/>
              </w:rPr>
              <w:t xml:space="preserve">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</w:t>
            </w:r>
            <w:r>
              <w:rPr>
                <w:sz w:val="16"/>
                <w:szCs w:val="16"/>
              </w:rPr>
              <w:t xml:space="preserve">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</w:t>
            </w:r>
            <w:r>
              <w:rPr>
                <w:sz w:val="16"/>
                <w:szCs w:val="16"/>
              </w:rPr>
              <w:t xml:space="preserve">ки его персональных данных.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ind w:firstLine="70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                                      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 субъекта персональных данных / 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 xml:space="preserve"> </w:t>
            </w:r>
            <w:r>
              <w:rPr>
                <w:sz w:val="16"/>
                <w:szCs w:val="16"/>
              </w:rPr>
              <w:t xml:space="preserve">   (</w:t>
            </w:r>
            <w:r>
              <w:rPr>
                <w:sz w:val="16"/>
                <w:szCs w:val="16"/>
              </w:rPr>
              <w:t xml:space="preserve">Ф.И.О. и должность подписавшего*)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уполномоченного представителя)                                                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М.П.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  <w:p>
            <w:r>
              <w:rPr>
                <w:sz w:val="16"/>
                <w:szCs w:val="16"/>
              </w:rPr>
              <w:t xml:space="preserve">* 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</w:t>
            </w:r>
            <w:r>
              <w:rPr>
                <w:sz w:val="16"/>
                <w:szCs w:val="16"/>
              </w:rPr>
              <w:t xml:space="preserve">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</w:t>
            </w:r>
            <w:r>
              <w:rPr>
                <w:sz w:val="16"/>
                <w:szCs w:val="16"/>
              </w:rPr>
              <w:t xml:space="preserve">ителя субъекта персональных данных). </w:t>
            </w:r>
            <w:r>
              <w:rPr>
                <w:sz w:val="16"/>
                <w:szCs w:val="16"/>
              </w:rPr>
            </w:r>
          </w:p>
          <w:p>
            <w:r>
              <w:rPr>
                <w:sz w:val="16"/>
                <w:szCs w:val="16"/>
              </w:rPr>
              <w:t xml:space="preserve">** 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</w:t>
            </w:r>
            <w:r>
              <w:rPr>
                <w:sz w:val="16"/>
                <w:szCs w:val="16"/>
              </w:rPr>
              <w:t xml:space="preserve">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      </w:r>
            <w:r>
              <w:rPr>
                <w:sz w:val="16"/>
                <w:szCs w:val="16"/>
              </w:rPr>
            </w:r>
          </w:p>
          <w:p>
            <w:r>
              <w:rPr>
                <w:sz w:val="16"/>
                <w:szCs w:val="16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</w:t>
            </w:r>
            <w:r>
              <w:rPr>
                <w:sz w:val="16"/>
                <w:szCs w:val="16"/>
              </w:rPr>
              <w:t xml:space="preserve">енефициарах исключает ответственность ПАО «Россети», ПАО «Россети Урал»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</w:t>
            </w:r>
            <w:r>
              <w:rPr>
                <w:sz w:val="16"/>
                <w:szCs w:val="16"/>
              </w:rPr>
              <w:t xml:space="preserve">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</w:t>
            </w:r>
            <w:r>
              <w:rPr>
                <w:sz w:val="16"/>
                <w:szCs w:val="16"/>
              </w:rPr>
              <w:t xml:space="preserve">ру, и предполагает,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 представление (обработк</w:t>
            </w:r>
            <w:r>
              <w:rPr>
                <w:sz w:val="16"/>
                <w:szCs w:val="16"/>
              </w:rPr>
              <w:t xml:space="preserve">у) ПАО «Россети», ПАО «Россети Урал» и в уполномоченные государственные органы указанных сведений.</w:t>
            </w:r>
            <w:r>
              <w:rPr>
                <w:sz w:val="16"/>
                <w:szCs w:val="16"/>
              </w:rPr>
            </w:r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4962"/>
              <w:gridCol w:w="4394"/>
            </w:tblGrid>
            <w:tr>
              <w:tblPrEx/>
              <w:trPr/>
              <w:tc>
                <w:tcPr>
                  <w:tcW w:w="4962" w:type="dxa"/>
                  <w:textDirection w:val="lrTb"/>
                  <w:noWrap w:val="false"/>
                </w:tcPr>
                <w:p>
                  <w:pPr>
                    <w:pStyle w:val="1066"/>
                    <w:widowControl w:val="off"/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  <w:suppressLineNumbers/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</w:rPr>
                    <w:t xml:space="preserve">И</w:t>
                  </w:r>
                  <w:r>
                    <w:rPr>
                      <w:rFonts w:ascii="Times New Roman" w:hAnsi="Times New Roman" w:cs="Times New Roman"/>
                      <w:color w:val="auto"/>
                      <w:sz w:val="24"/>
                      <w:highlight w:val="yellow"/>
                    </w:rPr>
                    <w:t xml:space="preserve">СПОЛНИТЕЛЬ: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highlight w:val="yellow"/>
                    </w:rPr>
                  </w:r>
                </w:p>
                <w:p>
                  <w:pPr>
                    <w:rPr>
                      <w:highlight w:val="yellow"/>
                    </w:rPr>
                  </w:pPr>
                  <w:r>
                    <w:rPr>
                      <w:b/>
                      <w:bCs/>
                      <w:highlight w:val="yellow"/>
                    </w:rPr>
                    <w:t xml:space="preserve">_________________</w:t>
                  </w:r>
                  <w:r>
                    <w:rPr>
                      <w:highlight w:val="yellow"/>
                    </w:rPr>
                  </w:r>
                  <w:r>
                    <w:rPr>
                      <w:highlight w:val="yellow"/>
                    </w:rPr>
                  </w:r>
                </w:p>
                <w:p>
                  <w:pPr>
                    <w:rPr>
                      <w:b/>
                      <w:highlight w:val="yellow"/>
                    </w:rPr>
                  </w:pPr>
                  <w:r>
                    <w:rPr>
                      <w:b/>
                      <w:highlight w:val="yellow"/>
                    </w:rPr>
                  </w:r>
                  <w:r>
                    <w:rPr>
                      <w:b/>
                      <w:highlight w:val="yellow"/>
                    </w:rPr>
                  </w:r>
                  <w:r>
                    <w:rPr>
                      <w:b/>
                      <w:highlight w:val="yellow"/>
                    </w:rPr>
                  </w:r>
                </w:p>
                <w:p>
                  <w:pPr>
                    <w:jc w:val="both"/>
                    <w:rPr>
                      <w:bCs/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_________________/</w:t>
                  </w:r>
                  <w:r>
                    <w:rPr>
                      <w:highlight w:val="yellow"/>
                    </w:rPr>
                    <w:t xml:space="preserve">________________</w:t>
                  </w:r>
                  <w:r>
                    <w:rPr>
                      <w:highlight w:val="yellow"/>
                    </w:rPr>
                    <w:t xml:space="preserve">/</w:t>
                  </w:r>
                  <w:r>
                    <w:rPr>
                      <w:bCs/>
                      <w:highlight w:val="yellow"/>
                    </w:rPr>
                  </w:r>
                  <w:r>
                    <w:rPr>
                      <w:bCs/>
                      <w:highlight w:val="yellow"/>
                    </w:rPr>
                  </w:r>
                </w:p>
                <w:p>
                  <w:pPr>
                    <w:rPr>
                      <w:rFonts w:eastAsiaTheme="minorEastAsia"/>
                      <w:b/>
                      <w:szCs w:val="22"/>
                      <w:highlight w:val="yellow"/>
                    </w:rPr>
                  </w:pPr>
                  <w:r>
                    <w:rPr>
                      <w:szCs w:val="22"/>
                      <w:highlight w:val="yellow"/>
                    </w:rPr>
                    <w:t xml:space="preserve">М.П.</w:t>
                  </w:r>
                  <w:r>
                    <w:rPr>
                      <w:rFonts w:eastAsiaTheme="minorEastAsia"/>
                      <w:b/>
                      <w:szCs w:val="22"/>
                      <w:highlight w:val="yellow"/>
                    </w:rPr>
                  </w:r>
                  <w:r>
                    <w:rPr>
                      <w:rFonts w:eastAsiaTheme="minorEastAsia"/>
                      <w:b/>
                      <w:szCs w:val="22"/>
                      <w:highlight w:val="yellow"/>
                    </w:rPr>
                  </w:r>
                </w:p>
              </w:tc>
              <w:tc>
                <w:tcPr>
                  <w:tcW w:w="4394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jc w:val="both"/>
                    <w:rPr>
                      <w:b/>
                      <w:bCs/>
                      <w:spacing w:val="-1"/>
                    </w:rPr>
                  </w:pPr>
                  <w:r>
                    <w:rPr>
                      <w:b/>
                      <w:bCs/>
                      <w:spacing w:val="-1"/>
                    </w:rPr>
                    <w:t xml:space="preserve">ЗАКАЗЧИК</w:t>
                  </w:r>
                  <w:r>
                    <w:rPr>
                      <w:b/>
                      <w:bCs/>
                      <w:spacing w:val="-1"/>
                    </w:rPr>
                  </w:r>
                  <w:r>
                    <w:rPr>
                      <w:b/>
                      <w:bCs/>
                      <w:spacing w:val="-1"/>
                    </w:rPr>
                  </w:r>
                </w:p>
                <w:p>
                  <w:pPr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  <w:t xml:space="preserve">ПАО «РОССЕТИ УРАЛ»</w:t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rPr>
                      <w:b/>
                      <w:spacing w:val="-1"/>
                    </w:rPr>
                  </w:pP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  <w:r>
                    <w:rPr>
                      <w:b/>
                      <w:spacing w:val="-1"/>
                    </w:rPr>
                  </w:r>
                </w:p>
                <w:p>
                  <w:pPr>
                    <w:ind w:left="-2097" w:firstLine="2097"/>
                    <w:jc w:val="both"/>
                  </w:pPr>
                  <w:r>
                    <w:t xml:space="preserve">_________________/В.М. Пигилева</w:t>
                  </w:r>
                  <w:r>
                    <w:t xml:space="preserve">/</w:t>
                  </w:r>
                  <w:r/>
                </w:p>
                <w:p>
                  <w:pPr>
                    <w:jc w:val="both"/>
                    <w:rPr>
                      <w:bCs/>
                    </w:rPr>
                  </w:pPr>
                  <w:r>
                    <w:t xml:space="preserve">М.П.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</w:tr>
          </w:tbl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1083"/>
        <w:ind w:right="-3"/>
        <w:spacing w:after="0"/>
        <w:widowControl w:val="off"/>
        <w:tabs>
          <w:tab w:val="left" w:pos="284" w:leader="none"/>
          <w:tab w:val="left" w:pos="16157" w:leader="none"/>
        </w:tabs>
        <w:outlineLvl w:val="0"/>
      </w:pPr>
      <w:r/>
      <w:r/>
    </w:p>
    <w:sectPr>
      <w:footerReference w:type="default" r:id="rId14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Arial Unicode MS">
    <w:panose1 w:val="020B0604020202020204"/>
  </w:font>
  <w:font w:name="Arial">
    <w:panose1 w:val="020B0604020202020204"/>
  </w:font>
  <w:font w:name="Verdana">
    <w:panose1 w:val="020B0604030504040204"/>
  </w:font>
  <w:font w:name="Courier New">
    <w:panose1 w:val="02070309020205020404"/>
  </w:font>
  <w:font w:name="MS Mincho">
    <w:panose1 w:val="020B0609070205080204"/>
  </w:font>
  <w:font w:name="Tahoma">
    <w:panose1 w:val="020B0604030504040204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9"/>
      <w:jc w:val="center"/>
      <w:rPr>
        <w:rStyle w:val="1086"/>
      </w:rPr>
      <w:framePr w:wrap="around" w:vAnchor="text" w:hAnchor="margin" w:xAlign="center" w:y="1"/>
    </w:pPr>
    <w:r>
      <w:rPr>
        <w:rStyle w:val="1086"/>
      </w:rPr>
      <w:fldChar w:fldCharType="begin"/>
    </w:r>
    <w:r>
      <w:rPr>
        <w:rStyle w:val="1086"/>
      </w:rPr>
      <w:instrText xml:space="preserve">PAGE  </w:instrText>
    </w:r>
    <w:r>
      <w:rPr>
        <w:rStyle w:val="1086"/>
      </w:rPr>
      <w:fldChar w:fldCharType="separate"/>
    </w:r>
    <w:r>
      <w:rPr>
        <w:rStyle w:val="1086"/>
      </w:rPr>
      <w:t xml:space="preserve">15</w:t>
    </w:r>
    <w:r>
      <w:rPr>
        <w:rStyle w:val="1086"/>
      </w:rPr>
      <w:fldChar w:fldCharType="end"/>
    </w:r>
    <w:r>
      <w:rPr>
        <w:rStyle w:val="1086"/>
      </w:rPr>
    </w:r>
    <w:r>
      <w:rPr>
        <w:rStyle w:val="1086"/>
      </w:rPr>
    </w:r>
  </w:p>
  <w:p>
    <w:pPr>
      <w:pStyle w:val="1089"/>
      <w:rPr>
        <w:rStyle w:val="1086"/>
      </w:rPr>
      <w:framePr w:wrap="around" w:vAnchor="text" w:hAnchor="margin" w:xAlign="center" w:y="1"/>
    </w:pPr>
    <w:r>
      <w:rPr>
        <w:rStyle w:val="1086"/>
      </w:rPr>
    </w:r>
    <w:r>
      <w:rPr>
        <w:rStyle w:val="1086"/>
      </w:rPr>
    </w:r>
    <w:r>
      <w:rPr>
        <w:rStyle w:val="1086"/>
      </w:rPr>
    </w:r>
  </w:p>
  <w:p>
    <w:pPr>
      <w:pStyle w:val="108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9"/>
      <w:rPr>
        <w:rStyle w:val="1086"/>
      </w:rPr>
      <w:framePr w:wrap="around" w:vAnchor="text" w:hAnchor="margin" w:xAlign="center" w:y="1"/>
    </w:pPr>
    <w:r>
      <w:rPr>
        <w:rStyle w:val="1086"/>
      </w:rPr>
      <w:fldChar w:fldCharType="begin"/>
    </w:r>
    <w:r>
      <w:rPr>
        <w:rStyle w:val="1086"/>
      </w:rPr>
      <w:instrText xml:space="preserve">PAGE  </w:instrText>
    </w:r>
    <w:r>
      <w:rPr>
        <w:rStyle w:val="1086"/>
      </w:rPr>
      <w:fldChar w:fldCharType="end"/>
    </w:r>
    <w:r>
      <w:rPr>
        <w:rStyle w:val="1086"/>
      </w:rPr>
    </w:r>
    <w:r>
      <w:rPr>
        <w:rStyle w:val="1086"/>
      </w:rPr>
    </w:r>
  </w:p>
  <w:p>
    <w:pPr>
      <w:pStyle w:val="108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114"/>
        <w:rPr>
          <w:sz w:val="16"/>
          <w:szCs w:val="16"/>
        </w:rPr>
      </w:pPr>
      <w:r>
        <w:rPr>
          <w:rStyle w:val="1116"/>
        </w:rPr>
        <w:footnoteRef/>
      </w:r>
      <w:r>
        <w:t xml:space="preserve"> </w:t>
      </w:r>
      <w:r>
        <w:rPr>
          <w:sz w:val="16"/>
          <w:szCs w:val="16"/>
        </w:rPr>
        <w:t xml:space="preserve">Для </w:t>
      </w:r>
      <w:r>
        <w:rPr>
          <w:sz w:val="16"/>
          <w:szCs w:val="16"/>
        </w:rPr>
        <w:t xml:space="preserve">индивидуального предпринимателя</w:t>
      </w:r>
      <w:r>
        <w:rPr>
          <w:sz w:val="16"/>
          <w:szCs w:val="16"/>
        </w:rPr>
        <w:t xml:space="preserve">/физ</w:t>
      </w:r>
      <w:r>
        <w:rPr>
          <w:sz w:val="16"/>
          <w:szCs w:val="16"/>
        </w:rPr>
        <w:t xml:space="preserve">ического </w:t>
      </w:r>
      <w:r>
        <w:rPr>
          <w:sz w:val="16"/>
          <w:szCs w:val="16"/>
        </w:rPr>
        <w:t xml:space="preserve">лица указываются паспортные данные</w:t>
      </w:r>
      <w:r>
        <w:rPr>
          <w:sz w:val="16"/>
          <w:szCs w:val="16"/>
        </w:rPr>
        <w:t xml:space="preserve">,</w:t>
      </w:r>
      <w:r>
        <w:rPr>
          <w:sz w:val="16"/>
          <w:szCs w:val="16"/>
        </w:rPr>
        <w:t xml:space="preserve"> прописка с предоставлением копии паспорта</w:t>
      </w:r>
      <w:r>
        <w:rPr>
          <w:sz w:val="16"/>
          <w:szCs w:val="16"/>
        </w:rPr>
        <w:t xml:space="preserve"> и </w:t>
      </w:r>
      <w:r>
        <w:rPr>
          <w:sz w:val="16"/>
          <w:szCs w:val="16"/>
        </w:rPr>
        <w:t xml:space="preserve">ИНН</w:t>
      </w:r>
      <w:r>
        <w:rPr>
          <w:sz w:val="16"/>
          <w:szCs w:val="16"/>
        </w:rPr>
        <w:t xml:space="preserve"> .</w:t>
      </w:r>
      <w:r>
        <w:rPr>
          <w:sz w:val="16"/>
          <w:szCs w:val="16"/>
        </w:rPr>
      </w:r>
      <w:r>
        <w:rPr>
          <w:sz w:val="16"/>
          <w:szCs w:val="16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rPr>
        <w:rStyle w:val="1086"/>
      </w:rPr>
      <w:framePr w:wrap="around" w:vAnchor="text" w:hAnchor="margin" w:xAlign="right" w:y="1"/>
    </w:pPr>
    <w:r>
      <w:rPr>
        <w:rStyle w:val="1086"/>
      </w:rPr>
    </w:r>
    <w:r>
      <w:rPr>
        <w:rStyle w:val="1086"/>
      </w:rPr>
    </w:r>
    <w:r>
      <w:rPr>
        <w:rStyle w:val="1086"/>
      </w:rPr>
    </w:r>
  </w:p>
  <w:p>
    <w:pPr>
      <w:pStyle w:val="1087"/>
      <w:ind w:left="-567" w:right="-1"/>
      <w:rPr>
        <w:i/>
        <w:iCs/>
      </w:rPr>
    </w:pPr>
    <w:r>
      <w:rPr>
        <w:i/>
        <w:iCs/>
      </w:rPr>
    </w:r>
    <w:r>
      <w:rPr>
        <w:i/>
        <w:iCs/>
      </w:rPr>
    </w:r>
    <w:r>
      <w:rPr>
        <w:i/>
        <w:iCs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rPr>
        <w:rStyle w:val="1086"/>
      </w:rPr>
      <w:framePr w:wrap="around" w:vAnchor="text" w:hAnchor="margin" w:xAlign="right" w:y="1"/>
    </w:pPr>
    <w:r>
      <w:rPr>
        <w:rStyle w:val="1086"/>
      </w:rPr>
      <w:fldChar w:fldCharType="begin"/>
    </w:r>
    <w:r>
      <w:rPr>
        <w:rStyle w:val="1086"/>
      </w:rPr>
      <w:instrText xml:space="preserve">PAGE  </w:instrText>
    </w:r>
    <w:r>
      <w:rPr>
        <w:rStyle w:val="1086"/>
      </w:rPr>
      <w:fldChar w:fldCharType="end"/>
    </w:r>
    <w:r>
      <w:rPr>
        <w:rStyle w:val="1086"/>
      </w:rPr>
    </w:r>
    <w:r>
      <w:rPr>
        <w:rStyle w:val="1086"/>
      </w:rPr>
    </w:r>
  </w:p>
  <w:p>
    <w:pPr>
      <w:pStyle w:val="1087"/>
      <w:ind w:right="36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08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108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1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08" w:hanging="1440"/>
        <w:tabs>
          <w:tab w:val="num" w:pos="2008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styleLink w:val="1159"/>
    <w:lvl w:ilvl="0">
      <w:start w:val="1"/>
      <w:numFmt w:val="bullet"/>
      <w:pStyle w:val="1159"/>
      <w:isLgl w:val="false"/>
      <w:suff w:val="tab"/>
      <w:lvlText w:val="·"/>
      <w:lvlJc w:val="left"/>
      <w:pPr>
        <w:ind w:left="284" w:firstLine="425"/>
        <w:tabs>
          <w:tab w:val="num" w:pos="993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720" w:firstLine="11"/>
        <w:tabs>
          <w:tab w:val="num" w:pos="142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firstLine="22"/>
        <w:tabs>
          <w:tab w:val="left" w:pos="993" w:leader="none"/>
          <w:tab w:val="num" w:pos="21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bullet"/>
      <w:isLgl w:val="false"/>
      <w:suff w:val="tab"/>
      <w:lvlText w:val="·"/>
      <w:lvlJc w:val="left"/>
      <w:pPr>
        <w:ind w:left="2160" w:firstLine="33"/>
        <w:tabs>
          <w:tab w:val="left" w:pos="993" w:leader="none"/>
          <w:tab w:val="num" w:pos="286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2880" w:firstLine="44"/>
        <w:tabs>
          <w:tab w:val="left" w:pos="993" w:leader="none"/>
          <w:tab w:val="num" w:pos="358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3600" w:firstLine="55"/>
        <w:tabs>
          <w:tab w:val="left" w:pos="993" w:leader="none"/>
          <w:tab w:val="num" w:pos="430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bullet"/>
      <w:isLgl w:val="false"/>
      <w:suff w:val="tab"/>
      <w:lvlText w:val="·"/>
      <w:lvlJc w:val="left"/>
      <w:pPr>
        <w:ind w:left="4320" w:firstLine="66"/>
        <w:tabs>
          <w:tab w:val="left" w:pos="993" w:leader="none"/>
          <w:tab w:val="num" w:pos="5029" w:leader="none"/>
        </w:tabs>
      </w:pPr>
      <w:rPr>
        <w:rFonts w:ascii="Symbol" w:hAnsi="Symbol" w:eastAsia="Symbol" w:cs="Symbol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5040" w:firstLine="77"/>
        <w:tabs>
          <w:tab w:val="left" w:pos="993" w:leader="none"/>
          <w:tab w:val="num" w:pos="574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5760" w:firstLine="88"/>
        <w:tabs>
          <w:tab w:val="left" w:pos="993" w:leader="none"/>
          <w:tab w:val="num" w:pos="6469" w:leader="none"/>
        </w:tabs>
      </w:pPr>
      <w:rPr>
        <w:rFonts w:ascii="Arial Unicode MS" w:hAnsi="Arial Unicode MS" w:eastAsia="Arial Unicode MS" w:cs="Arial Unicode MS"/>
        <w:b w:val="0"/>
        <w:bCs w:val="0"/>
        <w:i w:val="0"/>
        <w:iCs w:val="0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</w:pPr>
      <w:rPr>
        <w:rFonts w:cs="Times New Roman"/>
        <w:color w:val="auto"/>
      </w:rPr>
    </w:lvl>
    <w:lvl w:ilvl="1">
      <w:start w:val="4"/>
      <w:numFmt w:val="decimal"/>
      <w:isLgl w:val="false"/>
      <w:suff w:val="tab"/>
      <w:lvlText w:val="%1.%2"/>
      <w:lvlJc w:val="left"/>
      <w:pPr>
        <w:ind w:left="600" w:hanging="600"/>
      </w:pPr>
      <w:rPr>
        <w:rFonts w:cs="Times New Roman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cs="Times New Roman"/>
        <w:color w:val="auto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cs="Times New Roman"/>
        <w:color w:val="auto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cs="Times New Roman"/>
        <w:color w:val="auto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cs="Times New Roman"/>
        <w:color w:val="auto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cs="Times New Roman"/>
        <w:color w:val="auto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cs="Times New Roman"/>
        <w:color w:val="auto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360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1440"/>
        <w:tabs>
          <w:tab w:val="num" w:pos="1440" w:leader="none"/>
        </w:tabs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36">
    <w:multiLevelType w:val="hybridMultilevel"/>
    <w:numStyleLink w:val="115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5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39">
    <w:multiLevelType w:val="hybridMultilevel"/>
    <w:lvl w:ilvl="0">
      <w:start w:val="1"/>
      <w:numFmt w:val="bullet"/>
      <w:pStyle w:val="1125"/>
      <w:isLgl w:val="false"/>
      <w:suff w:val="tab"/>
      <w:lvlText w:val="-"/>
      <w:lvlJc w:val="left"/>
      <w:pPr>
        <w:ind w:left="786" w:hanging="360"/>
        <w:tabs>
          <w:tab w:val="num" w:pos="786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/>
      <w:suff w:val="tab"/>
      <w:lvlText w:val="%1.%2."/>
      <w:lvlJc w:val="left"/>
      <w:pPr>
        <w:ind w:left="876" w:hanging="516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092" w:hanging="720"/>
      </w:pPr>
      <w:rPr>
        <w:rFonts w:hint="default" w:ascii="Times New Roman" w:hAnsi="Times New Roman" w:cs="Times New Roman"/>
        <w:b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 w:cs="Times New Roman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 w:cs="Times New Roman"/>
        <w:b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1211" w:leader="none"/>
        </w:tabs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2912" w:hanging="360"/>
      </w:pPr>
      <w:rPr>
        <w:rFonts w:hint="default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37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3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2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9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97" w:hanging="180"/>
      </w:pPr>
    </w:lvl>
  </w:abstractNum>
  <w:abstractNum w:abstractNumId="5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5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43"/>
  </w:num>
  <w:num w:numId="3">
    <w:abstractNumId w:val="31"/>
  </w:num>
  <w:num w:numId="4">
    <w:abstractNumId w:val="4"/>
  </w:num>
  <w:num w:numId="5">
    <w:abstractNumId w:val="37"/>
  </w:num>
  <w:num w:numId="6">
    <w:abstractNumId w:val="11"/>
  </w:num>
  <w:num w:numId="7">
    <w:abstractNumId w:val="0"/>
  </w:num>
  <w:num w:numId="8">
    <w:abstractNumId w:val="20"/>
  </w:num>
  <w:num w:numId="9">
    <w:abstractNumId w:val="42"/>
  </w:num>
  <w:num w:numId="10">
    <w:abstractNumId w:val="23"/>
  </w:num>
  <w:num w:numId="11">
    <w:abstractNumId w:val="6"/>
  </w:num>
  <w:num w:numId="12">
    <w:abstractNumId w:val="35"/>
  </w:num>
  <w:num w:numId="13">
    <w:abstractNumId w:val="17"/>
  </w:num>
  <w:num w:numId="14">
    <w:abstractNumId w:val="39"/>
  </w:num>
  <w:num w:numId="15">
    <w:abstractNumId w:val="45"/>
  </w:num>
  <w:num w:numId="16">
    <w:abstractNumId w:val="13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5"/>
  </w:num>
  <w:num w:numId="25">
    <w:abstractNumId w:val="32"/>
  </w:num>
  <w:num w:numId="26">
    <w:abstractNumId w:val="10"/>
  </w:num>
  <w:num w:numId="27">
    <w:abstractNumId w:val="19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2"/>
  </w:num>
  <w:num w:numId="31">
    <w:abstractNumId w:val="38"/>
  </w:num>
  <w:num w:numId="32">
    <w:abstractNumId w:val="41"/>
  </w:num>
  <w:num w:numId="33">
    <w:abstractNumId w:val="1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34">
    <w:abstractNumId w:val="44"/>
  </w:num>
  <w:num w:numId="35">
    <w:abstractNumId w:val="28"/>
  </w:num>
  <w:num w:numId="36">
    <w:abstractNumId w:val="24"/>
  </w:num>
  <w:num w:numId="37">
    <w:abstractNumId w:val="3"/>
  </w:num>
  <w:num w:numId="38">
    <w:abstractNumId w:val="8"/>
  </w:num>
  <w:num w:numId="39">
    <w:abstractNumId w:val="36"/>
  </w:num>
  <w:num w:numId="40">
    <w:abstractNumId w:val="16"/>
  </w:num>
  <w:num w:numId="41">
    <w:abstractNumId w:val="33"/>
  </w:num>
  <w:num w:numId="42">
    <w:abstractNumId w:val="27"/>
  </w:num>
  <w:num w:numId="43">
    <w:abstractNumId w:val="18"/>
  </w:num>
  <w:num w:numId="44">
    <w:abstractNumId w:val="26"/>
  </w:num>
  <w:num w:numId="45">
    <w:abstractNumId w:val="34"/>
  </w:num>
  <w:num w:numId="46">
    <w:abstractNumId w:val="40"/>
  </w:num>
  <w:num w:numId="47">
    <w:abstractNumId w:val="25"/>
  </w:num>
  <w:num w:numId="48">
    <w:abstractNumId w:val="7"/>
  </w:num>
  <w:num w:numId="49">
    <w:abstractNumId w:val="46"/>
  </w:num>
  <w:num w:numId="50">
    <w:abstractNumId w:val="47"/>
  </w:num>
  <w:num w:numId="51">
    <w:abstractNumId w:val="48"/>
  </w:num>
  <w:num w:numId="52">
    <w:abstractNumId w:val="49"/>
  </w:num>
  <w:num w:numId="53">
    <w:abstractNumId w:val="50"/>
  </w:num>
  <w:num w:numId="54">
    <w:abstractNumId w:val="51"/>
  </w:num>
  <w:num w:numId="55">
    <w:abstractNumId w:val="52"/>
  </w:num>
  <w:num w:numId="56">
    <w:abstractNumId w:val="53"/>
  </w:num>
  <w:num w:numId="57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readOnly" w:formatting="1" w:enforcement="0"/>
  <w:defaultTabStop w:val="709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3">
    <w:name w:val="Heading 1 Char"/>
    <w:basedOn w:val="1071"/>
    <w:link w:val="1066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904">
    <w:name w:val="Heading 2 Char"/>
    <w:basedOn w:val="1071"/>
    <w:link w:val="1067"/>
    <w:uiPriority w:val="9"/>
    <w:rPr>
      <w:rFonts w:ascii="Liberation Sans" w:hAnsi="Liberation Sans" w:eastAsia="Liberation Sans" w:cs="Liberation Sans"/>
      <w:sz w:val="34"/>
    </w:rPr>
  </w:style>
  <w:style w:type="character" w:styleId="905">
    <w:name w:val="Heading 3 Char"/>
    <w:basedOn w:val="1071"/>
    <w:link w:val="1068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906">
    <w:name w:val="Heading 4 Char"/>
    <w:basedOn w:val="1071"/>
    <w:link w:val="106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907">
    <w:name w:val="Heading 5 Char"/>
    <w:basedOn w:val="1071"/>
    <w:link w:val="1070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908">
    <w:name w:val="Heading 6"/>
    <w:basedOn w:val="1065"/>
    <w:next w:val="1065"/>
    <w:link w:val="90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909">
    <w:name w:val="Heading 6 Char"/>
    <w:basedOn w:val="1071"/>
    <w:link w:val="90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910">
    <w:name w:val="Heading 7"/>
    <w:basedOn w:val="1065"/>
    <w:next w:val="1065"/>
    <w:link w:val="91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911">
    <w:name w:val="Heading 7 Char"/>
    <w:basedOn w:val="1071"/>
    <w:link w:val="91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912">
    <w:name w:val="Heading 8"/>
    <w:basedOn w:val="1065"/>
    <w:next w:val="1065"/>
    <w:link w:val="91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913">
    <w:name w:val="Heading 8 Char"/>
    <w:basedOn w:val="1071"/>
    <w:link w:val="91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14">
    <w:name w:val="Heading 9"/>
    <w:basedOn w:val="1065"/>
    <w:next w:val="1065"/>
    <w:link w:val="91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915">
    <w:name w:val="Heading 9 Char"/>
    <w:basedOn w:val="1071"/>
    <w:link w:val="91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916">
    <w:name w:val="Title Char"/>
    <w:basedOn w:val="1071"/>
    <w:link w:val="1081"/>
    <w:uiPriority w:val="10"/>
    <w:rPr>
      <w:sz w:val="48"/>
      <w:szCs w:val="48"/>
    </w:rPr>
  </w:style>
  <w:style w:type="character" w:styleId="917">
    <w:name w:val="Subtitle Char"/>
    <w:basedOn w:val="1071"/>
    <w:link w:val="1119"/>
    <w:uiPriority w:val="11"/>
    <w:rPr>
      <w:sz w:val="24"/>
      <w:szCs w:val="24"/>
    </w:rPr>
  </w:style>
  <w:style w:type="paragraph" w:styleId="918">
    <w:name w:val="Quote"/>
    <w:basedOn w:val="1065"/>
    <w:next w:val="1065"/>
    <w:link w:val="919"/>
    <w:uiPriority w:val="29"/>
    <w:qFormat/>
    <w:pPr>
      <w:ind w:left="720" w:right="720"/>
    </w:pPr>
    <w:rPr>
      <w:i/>
    </w:rPr>
  </w:style>
  <w:style w:type="character" w:styleId="919">
    <w:name w:val="Quote Char"/>
    <w:link w:val="918"/>
    <w:uiPriority w:val="29"/>
    <w:rPr>
      <w:i/>
    </w:rPr>
  </w:style>
  <w:style w:type="paragraph" w:styleId="920">
    <w:name w:val="Intense Quote"/>
    <w:basedOn w:val="1065"/>
    <w:next w:val="1065"/>
    <w:link w:val="92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1">
    <w:name w:val="Intense Quote Char"/>
    <w:link w:val="920"/>
    <w:uiPriority w:val="30"/>
    <w:rPr>
      <w:i/>
    </w:rPr>
  </w:style>
  <w:style w:type="character" w:styleId="922">
    <w:name w:val="Header Char"/>
    <w:basedOn w:val="1071"/>
    <w:link w:val="1087"/>
    <w:uiPriority w:val="99"/>
  </w:style>
  <w:style w:type="character" w:styleId="923">
    <w:name w:val="Footer Char"/>
    <w:basedOn w:val="1071"/>
    <w:link w:val="1089"/>
    <w:uiPriority w:val="99"/>
  </w:style>
  <w:style w:type="paragraph" w:styleId="924">
    <w:name w:val="Caption"/>
    <w:basedOn w:val="1065"/>
    <w:next w:val="1065"/>
    <w:link w:val="9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25">
    <w:name w:val="Caption Char"/>
    <w:basedOn w:val="1071"/>
    <w:link w:val="924"/>
    <w:uiPriority w:val="35"/>
    <w:rPr>
      <w:b/>
      <w:bCs/>
      <w:color w:val="4f81bd" w:themeColor="accent1"/>
      <w:sz w:val="18"/>
      <w:szCs w:val="18"/>
    </w:rPr>
  </w:style>
  <w:style w:type="table" w:styleId="926">
    <w:name w:val="Table Grid Light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27">
    <w:name w:val="Plain Table 1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28">
    <w:name w:val="Plain Table 2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29">
    <w:name w:val="Plain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0">
    <w:name w:val="Plain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Plain Table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2">
    <w:name w:val="Grid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Grid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Grid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Grid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4">
    <w:name w:val="Grid Table 4 - Accent 1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5">
    <w:name w:val="Grid Table 4 - Accent 2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6">
    <w:name w:val="Grid Table 4 - Accent 3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57">
    <w:name w:val="Grid Table 4 - Accent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58">
    <w:name w:val="Grid Table 4 - Accent 5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59">
    <w:name w:val="Grid Table 4 - Accent 6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0">
    <w:name w:val="Grid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1">
    <w:name w:val="Grid Table 5 Dark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2">
    <w:name w:val="Grid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3">
    <w:name w:val="Grid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67">
    <w:name w:val="Grid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68">
    <w:name w:val="Grid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69">
    <w:name w:val="Grid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70">
    <w:name w:val="Grid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71">
    <w:name w:val="Grid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72">
    <w:name w:val="Grid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3">
    <w:name w:val="Grid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4">
    <w:name w:val="Grid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Grid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Grid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List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List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List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89">
    <w:name w:val="List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0">
    <w:name w:val="List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1">
    <w:name w:val="List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2">
    <w:name w:val="List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3">
    <w:name w:val="List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4">
    <w:name w:val="List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5">
    <w:name w:val="List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4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4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0">
    <w:name w:val="List Table 5 Dark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1">
    <w:name w:val="List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2">
    <w:name w:val="List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3">
    <w:name w:val="List Table 5 Dark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4">
    <w:name w:val="List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5">
    <w:name w:val="List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16">
    <w:name w:val="List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17">
    <w:name w:val="List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18">
    <w:name w:val="List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19">
    <w:name w:val="List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0">
    <w:name w:val="List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1">
    <w:name w:val="List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2">
    <w:name w:val="List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3">
    <w:name w:val="List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024">
    <w:name w:val="List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025">
    <w:name w:val="List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026">
    <w:name w:val="List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027">
    <w:name w:val="List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028">
    <w:name w:val="List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029">
    <w:name w:val="List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030">
    <w:name w:val="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1">
    <w:name w:val="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2">
    <w:name w:val="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3">
    <w:name w:val="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4">
    <w:name w:val="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5">
    <w:name w:val="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6">
    <w:name w:val="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37">
    <w:name w:val="Bordered &amp; 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8">
    <w:name w:val="Bordered &amp; 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9">
    <w:name w:val="Bordered &amp; 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0">
    <w:name w:val="Bordered &amp; 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1">
    <w:name w:val="Bordered &amp; 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2">
    <w:name w:val="Bordered &amp; 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3">
    <w:name w:val="Bordered &amp; 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4">
    <w:name w:val="Bordered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5">
    <w:name w:val="Bordered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6">
    <w:name w:val="Bordered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47">
    <w:name w:val="Bordered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48">
    <w:name w:val="Bordered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49">
    <w:name w:val="Bordered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0">
    <w:name w:val="Bordered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1">
    <w:name w:val="Footnote Text Char"/>
    <w:link w:val="1114"/>
    <w:uiPriority w:val="99"/>
    <w:rPr>
      <w:sz w:val="18"/>
    </w:rPr>
  </w:style>
  <w:style w:type="paragraph" w:styleId="1052">
    <w:name w:val="endnote text"/>
    <w:basedOn w:val="1065"/>
    <w:link w:val="1053"/>
    <w:uiPriority w:val="99"/>
    <w:semiHidden/>
    <w:unhideWhenUsed/>
    <w:pPr>
      <w:spacing w:after="0" w:line="240" w:lineRule="auto"/>
    </w:pPr>
    <w:rPr>
      <w:sz w:val="20"/>
    </w:rPr>
  </w:style>
  <w:style w:type="character" w:styleId="1053">
    <w:name w:val="Endnote Text Char"/>
    <w:link w:val="1052"/>
    <w:uiPriority w:val="99"/>
    <w:rPr>
      <w:sz w:val="20"/>
    </w:rPr>
  </w:style>
  <w:style w:type="character" w:styleId="1054">
    <w:name w:val="endnote reference"/>
    <w:basedOn w:val="1071"/>
    <w:uiPriority w:val="99"/>
    <w:semiHidden/>
    <w:unhideWhenUsed/>
    <w:rPr>
      <w:vertAlign w:val="superscript"/>
    </w:rPr>
  </w:style>
  <w:style w:type="paragraph" w:styleId="1055">
    <w:name w:val="toc 2"/>
    <w:basedOn w:val="1065"/>
    <w:next w:val="1065"/>
    <w:uiPriority w:val="39"/>
    <w:unhideWhenUsed/>
    <w:pPr>
      <w:ind w:left="283" w:right="0" w:firstLine="0"/>
      <w:spacing w:after="57"/>
    </w:pPr>
  </w:style>
  <w:style w:type="paragraph" w:styleId="1056">
    <w:name w:val="toc 3"/>
    <w:basedOn w:val="1065"/>
    <w:next w:val="1065"/>
    <w:uiPriority w:val="39"/>
    <w:unhideWhenUsed/>
    <w:pPr>
      <w:ind w:left="567" w:right="0" w:firstLine="0"/>
      <w:spacing w:after="57"/>
    </w:pPr>
  </w:style>
  <w:style w:type="paragraph" w:styleId="1057">
    <w:name w:val="toc 4"/>
    <w:basedOn w:val="1065"/>
    <w:next w:val="1065"/>
    <w:uiPriority w:val="39"/>
    <w:unhideWhenUsed/>
    <w:pPr>
      <w:ind w:left="850" w:right="0" w:firstLine="0"/>
      <w:spacing w:after="57"/>
    </w:pPr>
  </w:style>
  <w:style w:type="paragraph" w:styleId="1058">
    <w:name w:val="toc 5"/>
    <w:basedOn w:val="1065"/>
    <w:next w:val="1065"/>
    <w:uiPriority w:val="39"/>
    <w:unhideWhenUsed/>
    <w:pPr>
      <w:ind w:left="1134" w:right="0" w:firstLine="0"/>
      <w:spacing w:after="57"/>
    </w:pPr>
  </w:style>
  <w:style w:type="paragraph" w:styleId="1059">
    <w:name w:val="toc 6"/>
    <w:basedOn w:val="1065"/>
    <w:next w:val="1065"/>
    <w:uiPriority w:val="39"/>
    <w:unhideWhenUsed/>
    <w:pPr>
      <w:ind w:left="1417" w:right="0" w:firstLine="0"/>
      <w:spacing w:after="57"/>
    </w:pPr>
  </w:style>
  <w:style w:type="paragraph" w:styleId="1060">
    <w:name w:val="toc 7"/>
    <w:basedOn w:val="1065"/>
    <w:next w:val="1065"/>
    <w:uiPriority w:val="39"/>
    <w:unhideWhenUsed/>
    <w:pPr>
      <w:ind w:left="1701" w:right="0" w:firstLine="0"/>
      <w:spacing w:after="57"/>
    </w:pPr>
  </w:style>
  <w:style w:type="paragraph" w:styleId="1061">
    <w:name w:val="toc 8"/>
    <w:basedOn w:val="1065"/>
    <w:next w:val="1065"/>
    <w:uiPriority w:val="39"/>
    <w:unhideWhenUsed/>
    <w:pPr>
      <w:ind w:left="1984" w:right="0" w:firstLine="0"/>
      <w:spacing w:after="57"/>
    </w:pPr>
  </w:style>
  <w:style w:type="paragraph" w:styleId="1062">
    <w:name w:val="toc 9"/>
    <w:basedOn w:val="1065"/>
    <w:next w:val="1065"/>
    <w:uiPriority w:val="39"/>
    <w:unhideWhenUsed/>
    <w:pPr>
      <w:ind w:left="2268" w:right="0" w:firstLine="0"/>
      <w:spacing w:after="57"/>
    </w:pPr>
  </w:style>
  <w:style w:type="paragraph" w:styleId="1063">
    <w:name w:val="TOC Heading"/>
    <w:uiPriority w:val="39"/>
    <w:unhideWhenUsed/>
  </w:style>
  <w:style w:type="paragraph" w:styleId="1064">
    <w:name w:val="table of figures"/>
    <w:basedOn w:val="1065"/>
    <w:next w:val="1065"/>
    <w:uiPriority w:val="99"/>
    <w:unhideWhenUsed/>
    <w:pPr>
      <w:spacing w:after="0" w:afterAutospacing="0"/>
    </w:pPr>
  </w:style>
  <w:style w:type="paragraph" w:styleId="1065" w:default="1">
    <w:name w:val="Normal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6">
    <w:name w:val="Heading 1"/>
    <w:basedOn w:val="1065"/>
    <w:next w:val="1065"/>
    <w:link w:val="1074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067">
    <w:name w:val="Heading 2"/>
    <w:basedOn w:val="1065"/>
    <w:next w:val="1065"/>
    <w:link w:val="1075"/>
    <w:uiPriority w:val="9"/>
    <w:semiHidden/>
    <w:unhideWhenUsed/>
    <w:qFormat/>
    <w:pPr>
      <w:keepLines/>
      <w:keepNext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1068">
    <w:name w:val="Heading 3"/>
    <w:basedOn w:val="1065"/>
    <w:next w:val="1065"/>
    <w:link w:val="1121"/>
    <w:uiPriority w:val="9"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69">
    <w:name w:val="Heading 4"/>
    <w:basedOn w:val="1065"/>
    <w:next w:val="1065"/>
    <w:link w:val="1109"/>
    <w:uiPriority w:val="9"/>
    <w:semiHidden/>
    <w:unhideWhenUsed/>
    <w:qFormat/>
    <w:pPr>
      <w:keepLines/>
      <w:keepNext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1070">
    <w:name w:val="Heading 5"/>
    <w:basedOn w:val="1065"/>
    <w:next w:val="1065"/>
    <w:link w:val="1076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1071" w:default="1">
    <w:name w:val="Default Paragraph Font"/>
    <w:uiPriority w:val="1"/>
    <w:semiHidden/>
    <w:unhideWhenUsed/>
  </w:style>
  <w:style w:type="table" w:styleId="10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3" w:default="1">
    <w:name w:val="No List"/>
    <w:uiPriority w:val="99"/>
    <w:semiHidden/>
    <w:unhideWhenUsed/>
  </w:style>
  <w:style w:type="character" w:styleId="1074" w:customStyle="1">
    <w:name w:val="Заголовок 1 Знак"/>
    <w:basedOn w:val="1071"/>
    <w:link w:val="1066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1075" w:customStyle="1">
    <w:name w:val="Заголовок 2 Знак"/>
    <w:basedOn w:val="1071"/>
    <w:link w:val="106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</w:rPr>
  </w:style>
  <w:style w:type="character" w:styleId="1076" w:customStyle="1">
    <w:name w:val="Заголовок 5 Знак"/>
    <w:basedOn w:val="1071"/>
    <w:link w:val="1070"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paragraph" w:styleId="1077">
    <w:name w:val="Body Text"/>
    <w:basedOn w:val="1065"/>
    <w:link w:val="1078"/>
    <w:pPr>
      <w:jc w:val="right"/>
    </w:pPr>
    <w:rPr>
      <w:lang w:eastAsia="en-US"/>
    </w:rPr>
  </w:style>
  <w:style w:type="character" w:styleId="1078" w:customStyle="1">
    <w:name w:val="Основной текст Знак"/>
    <w:basedOn w:val="1071"/>
    <w:link w:val="1077"/>
    <w:rPr>
      <w:rFonts w:ascii="Times New Roman" w:hAnsi="Times New Roman" w:eastAsia="Times New Roman" w:cs="Times New Roman"/>
      <w:sz w:val="24"/>
      <w:szCs w:val="24"/>
    </w:rPr>
  </w:style>
  <w:style w:type="paragraph" w:styleId="1079">
    <w:name w:val="Body Text Indent"/>
    <w:basedOn w:val="1065"/>
    <w:link w:val="1080"/>
    <w:uiPriority w:val="99"/>
    <w:pPr>
      <w:ind w:left="1083" w:firstLine="537"/>
      <w:jc w:val="both"/>
      <w:tabs>
        <w:tab w:val="num" w:pos="0" w:leader="none"/>
      </w:tabs>
    </w:pPr>
  </w:style>
  <w:style w:type="character" w:styleId="1080" w:customStyle="1">
    <w:name w:val="Основной текст с отступом Знак"/>
    <w:basedOn w:val="1071"/>
    <w:link w:val="107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81">
    <w:name w:val="Title"/>
    <w:basedOn w:val="1065"/>
    <w:link w:val="1082"/>
    <w:uiPriority w:val="10"/>
    <w:qFormat/>
    <w:pPr>
      <w:jc w:val="center"/>
    </w:pPr>
    <w:rPr>
      <w:sz w:val="28"/>
    </w:rPr>
  </w:style>
  <w:style w:type="character" w:styleId="1082" w:customStyle="1">
    <w:name w:val="Заголовок Знак"/>
    <w:basedOn w:val="1071"/>
    <w:link w:val="1081"/>
    <w:uiPriority w:val="1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083">
    <w:name w:val="Body Text 3"/>
    <w:basedOn w:val="1065"/>
    <w:link w:val="1084"/>
    <w:pPr>
      <w:spacing w:after="120"/>
    </w:pPr>
    <w:rPr>
      <w:sz w:val="16"/>
      <w:szCs w:val="16"/>
    </w:rPr>
  </w:style>
  <w:style w:type="character" w:styleId="1084" w:customStyle="1">
    <w:name w:val="Основной текст 3 Знак"/>
    <w:basedOn w:val="1071"/>
    <w:link w:val="108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5" w:customStyle="1">
    <w:name w:val="Таблица текст"/>
    <w:basedOn w:val="1065"/>
    <w:pPr>
      <w:ind w:left="57" w:right="57"/>
      <w:spacing w:before="40" w:after="40"/>
    </w:pPr>
    <w:rPr>
      <w:sz w:val="28"/>
      <w:szCs w:val="28"/>
    </w:rPr>
  </w:style>
  <w:style w:type="character" w:styleId="1086">
    <w:name w:val="page number"/>
    <w:basedOn w:val="1071"/>
  </w:style>
  <w:style w:type="paragraph" w:styleId="1087">
    <w:name w:val="Header"/>
    <w:basedOn w:val="1065"/>
    <w:link w:val="1088"/>
    <w:uiPriority w:val="99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088" w:customStyle="1">
    <w:name w:val="Верхний колонтитул Знак"/>
    <w:basedOn w:val="1071"/>
    <w:link w:val="108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>
    <w:name w:val="Footer"/>
    <w:basedOn w:val="1065"/>
    <w:link w:val="1090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character" w:styleId="1090" w:customStyle="1">
    <w:name w:val="Нижний колонтитул Знак"/>
    <w:basedOn w:val="1071"/>
    <w:link w:val="108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>
    <w:name w:val="Body Text 2"/>
    <w:basedOn w:val="1065"/>
    <w:link w:val="1092"/>
    <w:pPr>
      <w:spacing w:after="120" w:line="480" w:lineRule="auto"/>
    </w:pPr>
  </w:style>
  <w:style w:type="character" w:styleId="1092" w:customStyle="1">
    <w:name w:val="Основной текст 2 Знак"/>
    <w:basedOn w:val="1071"/>
    <w:link w:val="109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3">
    <w:name w:val="Body Text Indent 2"/>
    <w:basedOn w:val="1065"/>
    <w:link w:val="1094"/>
    <w:pPr>
      <w:ind w:left="283"/>
      <w:spacing w:after="120" w:line="480" w:lineRule="auto"/>
    </w:pPr>
  </w:style>
  <w:style w:type="character" w:styleId="1094" w:customStyle="1">
    <w:name w:val="Основной текст с отступом 2 Знак"/>
    <w:basedOn w:val="1071"/>
    <w:link w:val="109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5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96" w:customStyle="1">
    <w:name w:val="apple-style-span"/>
  </w:style>
  <w:style w:type="paragraph" w:styleId="1097">
    <w:name w:val="List Paragraph"/>
    <w:basedOn w:val="1065"/>
    <w:link w:val="1108"/>
    <w:uiPriority w:val="34"/>
    <w:qFormat/>
    <w:pPr>
      <w:contextualSpacing/>
      <w:ind w:left="720"/>
    </w:pPr>
  </w:style>
  <w:style w:type="paragraph" w:styleId="1098">
    <w:name w:val="Balloon Text"/>
    <w:basedOn w:val="1065"/>
    <w:link w:val="1099"/>
    <w:uiPriority w:val="99"/>
    <w:semiHidden/>
    <w:unhideWhenUsed/>
    <w:rPr>
      <w:rFonts w:ascii="Tahoma" w:hAnsi="Tahoma" w:cs="Tahoma"/>
      <w:sz w:val="16"/>
      <w:szCs w:val="16"/>
    </w:rPr>
  </w:style>
  <w:style w:type="character" w:styleId="1099" w:customStyle="1">
    <w:name w:val="Текст выноски Знак"/>
    <w:basedOn w:val="1071"/>
    <w:link w:val="1098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100" w:customStyle="1">
    <w:name w:val="ConsPlusNonformat"/>
    <w:uiPriority w:val="99"/>
    <w:pPr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101">
    <w:name w:val="annotation reference"/>
    <w:basedOn w:val="1071"/>
    <w:uiPriority w:val="99"/>
    <w:semiHidden/>
    <w:unhideWhenUsed/>
    <w:rPr>
      <w:sz w:val="16"/>
      <w:szCs w:val="16"/>
    </w:rPr>
  </w:style>
  <w:style w:type="paragraph" w:styleId="1102">
    <w:name w:val="annotation text"/>
    <w:basedOn w:val="1065"/>
    <w:link w:val="1103"/>
    <w:uiPriority w:val="99"/>
    <w:unhideWhenUsed/>
    <w:rPr>
      <w:sz w:val="20"/>
      <w:szCs w:val="20"/>
    </w:rPr>
  </w:style>
  <w:style w:type="character" w:styleId="1103" w:customStyle="1">
    <w:name w:val="Текст примечания Знак"/>
    <w:basedOn w:val="1071"/>
    <w:link w:val="1102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>
    <w:name w:val="annotation subject"/>
    <w:basedOn w:val="1102"/>
    <w:next w:val="1102"/>
    <w:link w:val="1105"/>
    <w:uiPriority w:val="99"/>
    <w:semiHidden/>
    <w:unhideWhenUsed/>
    <w:rPr>
      <w:b/>
      <w:bCs/>
    </w:rPr>
  </w:style>
  <w:style w:type="character" w:styleId="1105" w:customStyle="1">
    <w:name w:val="Тема примечания Знак"/>
    <w:basedOn w:val="1103"/>
    <w:link w:val="110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06">
    <w:name w:val="No Spacing"/>
    <w:uiPriority w:val="1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107">
    <w:name w:val="Table Grid"/>
    <w:basedOn w:val="107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08" w:customStyle="1">
    <w:name w:val="Абзац списка Знак"/>
    <w:link w:val="109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09" w:customStyle="1">
    <w:name w:val="Заголовок 4 Знак"/>
    <w:basedOn w:val="1071"/>
    <w:link w:val="1069"/>
    <w:uiPriority w:val="9"/>
    <w:semiHidden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1110">
    <w:name w:val="Hyperlink"/>
    <w:basedOn w:val="1071"/>
    <w:unhideWhenUsed/>
    <w:rPr>
      <w:color w:val="0000ff"/>
      <w:u w:val="single"/>
    </w:rPr>
  </w:style>
  <w:style w:type="character" w:styleId="1111" w:customStyle="1">
    <w:name w:val="example-fullblock"/>
    <w:basedOn w:val="1071"/>
  </w:style>
  <w:style w:type="character" w:styleId="1112" w:customStyle="1">
    <w:name w:val="example-block"/>
    <w:basedOn w:val="1071"/>
  </w:style>
  <w:style w:type="character" w:styleId="1113" w:customStyle="1">
    <w:name w:val="mw-headline"/>
    <w:basedOn w:val="1071"/>
  </w:style>
  <w:style w:type="paragraph" w:styleId="1114">
    <w:name w:val="footnote text"/>
    <w:basedOn w:val="1065"/>
    <w:link w:val="1115"/>
    <w:uiPriority w:val="99"/>
    <w:unhideWhenUsed/>
    <w:rPr>
      <w:rFonts w:eastAsiaTheme="minorHAnsi"/>
      <w:sz w:val="20"/>
      <w:szCs w:val="20"/>
    </w:rPr>
  </w:style>
  <w:style w:type="character" w:styleId="1115" w:customStyle="1">
    <w:name w:val="Текст сноски Знак"/>
    <w:basedOn w:val="1071"/>
    <w:link w:val="1114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1116">
    <w:name w:val="footnote reference"/>
    <w:basedOn w:val="1071"/>
    <w:uiPriority w:val="99"/>
    <w:unhideWhenUsed/>
    <w:rPr>
      <w:vertAlign w:val="superscript"/>
    </w:rPr>
  </w:style>
  <w:style w:type="paragraph" w:styleId="1117">
    <w:name w:val="List Number"/>
    <w:basedOn w:val="1065"/>
    <w:pPr>
      <w:numPr>
        <w:ilvl w:val="0"/>
        <w:numId w:val="7"/>
      </w:numPr>
    </w:pPr>
  </w:style>
  <w:style w:type="character" w:styleId="1118" w:customStyle="1">
    <w:name w:val="Подзаголовок Знак1"/>
    <w:link w:val="1119"/>
    <w:uiPriority w:val="99"/>
    <w:rPr>
      <w:rFonts w:eastAsia="Times New Roman"/>
      <w:b/>
      <w:lang w:eastAsia="ru-RU"/>
    </w:rPr>
  </w:style>
  <w:style w:type="paragraph" w:styleId="1119">
    <w:name w:val="Subtitle"/>
    <w:basedOn w:val="1065"/>
    <w:link w:val="1118"/>
    <w:uiPriority w:val="99"/>
    <w:qFormat/>
    <w:pPr>
      <w:jc w:val="both"/>
    </w:pPr>
    <w:rPr>
      <w:rFonts w:asciiTheme="minorHAnsi" w:hAnsiTheme="minorHAnsi" w:cstheme="minorBidi"/>
      <w:b/>
      <w:sz w:val="22"/>
      <w:szCs w:val="22"/>
    </w:rPr>
  </w:style>
  <w:style w:type="character" w:styleId="1120" w:customStyle="1">
    <w:name w:val="Подзаголовок Знак"/>
    <w:basedOn w:val="1071"/>
    <w:uiPriority w:val="11"/>
    <w:rPr>
      <w:rFonts w:eastAsiaTheme="minorEastAsia"/>
      <w:color w:val="5a5a5a" w:themeColor="text1" w:themeTint="A5"/>
      <w:spacing w:val="15"/>
      <w:lang w:eastAsia="ru-RU"/>
    </w:rPr>
  </w:style>
  <w:style w:type="character" w:styleId="1121" w:customStyle="1">
    <w:name w:val="Заголовок 3 Знак"/>
    <w:basedOn w:val="1071"/>
    <w:link w:val="1068"/>
    <w:uiPriority w:val="9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table" w:styleId="1122" w:customStyle="1">
    <w:name w:val="Сетка таблицы1"/>
    <w:basedOn w:val="1072"/>
    <w:next w:val="110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23" w:customStyle="1">
    <w:name w:val="самый обычный"/>
    <w:basedOn w:val="1065"/>
    <w:link w:val="1124"/>
    <w:qFormat/>
    <w:pPr>
      <w:ind w:firstLine="709"/>
      <w:jc w:val="both"/>
    </w:pPr>
    <w:rPr>
      <w:sz w:val="28"/>
      <w:szCs w:val="28"/>
    </w:rPr>
  </w:style>
  <w:style w:type="character" w:styleId="1124" w:customStyle="1">
    <w:name w:val="самый обычный Знак"/>
    <w:basedOn w:val="1071"/>
    <w:link w:val="1123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25" w:customStyle="1">
    <w:name w:val="Знак11"/>
    <w:basedOn w:val="1065"/>
    <w:pPr>
      <w:numPr>
        <w:ilvl w:val="0"/>
        <w:numId w:val="14"/>
      </w:numPr>
      <w:jc w:val="both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table" w:styleId="1126" w:customStyle="1">
    <w:name w:val="Сетка таблицы2"/>
    <w:basedOn w:val="1072"/>
    <w:next w:val="110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27" w:customStyle="1">
    <w:name w:val="Сноска_"/>
    <w:basedOn w:val="1071"/>
    <w:link w:val="1131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character" w:styleId="1128" w:customStyle="1">
    <w:name w:val="Заголовок №1_"/>
    <w:basedOn w:val="1071"/>
    <w:link w:val="1132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129" w:customStyle="1">
    <w:name w:val="Основной текст_"/>
    <w:basedOn w:val="1071"/>
    <w:link w:val="1133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character" w:styleId="1130" w:customStyle="1">
    <w:name w:val="Основной текст1"/>
    <w:basedOn w:val="1129"/>
    <w:rPr>
      <w:rFonts w:ascii="Times New Roman" w:hAnsi="Times New Roman" w:eastAsia="Times New Roman" w:cs="Times New Roman"/>
      <w:sz w:val="28"/>
      <w:szCs w:val="28"/>
      <w:u w:val="single"/>
      <w:shd w:val="clear" w:color="auto" w:fill="ffffff"/>
      <w:lang w:val="en-US"/>
    </w:rPr>
  </w:style>
  <w:style w:type="paragraph" w:styleId="1131" w:customStyle="1">
    <w:name w:val="Сноска"/>
    <w:basedOn w:val="1065"/>
    <w:link w:val="1127"/>
    <w:pPr>
      <w:jc w:val="both"/>
      <w:spacing w:line="227" w:lineRule="exact"/>
      <w:shd w:val="clear" w:color="auto" w:fill="ffffff"/>
    </w:pPr>
    <w:rPr>
      <w:sz w:val="20"/>
      <w:szCs w:val="20"/>
      <w:lang w:eastAsia="en-US"/>
    </w:rPr>
  </w:style>
  <w:style w:type="paragraph" w:styleId="1132" w:customStyle="1">
    <w:name w:val="Заголовок №1"/>
    <w:basedOn w:val="1065"/>
    <w:link w:val="1128"/>
    <w:pPr>
      <w:jc w:val="center"/>
      <w:spacing w:before="960" w:after="300" w:line="320" w:lineRule="exact"/>
      <w:shd w:val="clear" w:color="auto" w:fill="ffffff"/>
      <w:outlineLvl w:val="0"/>
    </w:pPr>
    <w:rPr>
      <w:sz w:val="27"/>
      <w:szCs w:val="27"/>
      <w:lang w:eastAsia="en-US"/>
    </w:rPr>
  </w:style>
  <w:style w:type="paragraph" w:styleId="1133" w:customStyle="1">
    <w:name w:val="Основной текст2"/>
    <w:basedOn w:val="1065"/>
    <w:link w:val="1129"/>
    <w:pPr>
      <w:jc w:val="both"/>
      <w:spacing w:before="300" w:line="320" w:lineRule="exact"/>
      <w:shd w:val="clear" w:color="auto" w:fill="ffffff"/>
    </w:pPr>
    <w:rPr>
      <w:sz w:val="28"/>
      <w:szCs w:val="28"/>
      <w:lang w:eastAsia="en-US"/>
    </w:rPr>
  </w:style>
  <w:style w:type="paragraph" w:styleId="1134" w:customStyle="1">
    <w:name w:val="ConsPlusNormal"/>
    <w:uiPriority w:val="99"/>
    <w:pPr>
      <w:ind w:firstLine="720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135" w:customStyle="1">
    <w:name w:val="ConsPlusTitle"/>
    <w:uiPriority w:val="99"/>
    <w:pPr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136">
    <w:name w:val="HTML Preformatted"/>
    <w:basedOn w:val="1065"/>
    <w:link w:val="1137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character" w:styleId="1137" w:customStyle="1">
    <w:name w:val="Стандартный HTML Знак"/>
    <w:basedOn w:val="1071"/>
    <w:link w:val="1136"/>
    <w:rPr>
      <w:rFonts w:ascii="Courier New" w:hAnsi="Courier New" w:eastAsia="Times New Roman" w:cs="Times New Roman"/>
      <w:sz w:val="20"/>
      <w:szCs w:val="20"/>
    </w:rPr>
  </w:style>
  <w:style w:type="paragraph" w:styleId="1138">
    <w:name w:val="toc 1"/>
    <w:basedOn w:val="1065"/>
    <w:next w:val="1065"/>
    <w:uiPriority w:val="39"/>
    <w:pPr>
      <w:ind w:right="707"/>
      <w:jc w:val="both"/>
      <w:spacing w:after="120"/>
      <w:tabs>
        <w:tab w:val="left" w:pos="420" w:leader="none"/>
        <w:tab w:val="right" w:pos="9639" w:leader="dot"/>
      </w:tabs>
    </w:pPr>
    <w:rPr>
      <w:bCs/>
      <w:sz w:val="26"/>
      <w:szCs w:val="26"/>
    </w:rPr>
  </w:style>
  <w:style w:type="paragraph" w:styleId="1139" w:customStyle="1">
    <w:name w:val="Текст1"/>
    <w:basedOn w:val="1065"/>
    <w:link w:val="1149"/>
    <w:rPr>
      <w:rFonts w:ascii="Courier New" w:hAnsi="Courier New"/>
      <w:sz w:val="20"/>
      <w:szCs w:val="20"/>
    </w:rPr>
  </w:style>
  <w:style w:type="paragraph" w:styleId="1140">
    <w:name w:val="Body Text Indent 3"/>
    <w:basedOn w:val="1065"/>
    <w:link w:val="1141"/>
    <w:pPr>
      <w:ind w:left="283"/>
      <w:spacing w:after="120"/>
    </w:pPr>
    <w:rPr>
      <w:sz w:val="16"/>
      <w:szCs w:val="16"/>
    </w:rPr>
  </w:style>
  <w:style w:type="character" w:styleId="1141" w:customStyle="1">
    <w:name w:val="Основной текст с отступом 3 Знак"/>
    <w:basedOn w:val="1071"/>
    <w:link w:val="1140"/>
    <w:rPr>
      <w:rFonts w:ascii="Times New Roman" w:hAnsi="Times New Roman" w:eastAsia="Times New Roman" w:cs="Times New Roman"/>
      <w:sz w:val="16"/>
      <w:szCs w:val="16"/>
    </w:rPr>
  </w:style>
  <w:style w:type="paragraph" w:styleId="1142" w:customStyle="1">
    <w:name w:val="Стиль6"/>
    <w:basedOn w:val="1140"/>
    <w:link w:val="1143"/>
    <w:qFormat/>
    <w:pPr>
      <w:ind w:left="0"/>
      <w:jc w:val="center"/>
      <w:spacing w:after="0"/>
      <w:tabs>
        <w:tab w:val="left" w:pos="-142" w:leader="none"/>
        <w:tab w:val="left" w:pos="284" w:leader="none"/>
      </w:tabs>
    </w:pPr>
    <w:rPr>
      <w:b/>
      <w:sz w:val="28"/>
      <w:szCs w:val="28"/>
    </w:rPr>
  </w:style>
  <w:style w:type="character" w:styleId="1143" w:customStyle="1">
    <w:name w:val="Стиль6 Знак"/>
    <w:link w:val="1142"/>
    <w:rPr>
      <w:rFonts w:ascii="Times New Roman" w:hAnsi="Times New Roman" w:eastAsia="Times New Roman" w:cs="Times New Roman"/>
      <w:b/>
      <w:sz w:val="28"/>
      <w:szCs w:val="28"/>
    </w:rPr>
  </w:style>
  <w:style w:type="character" w:styleId="1144" w:customStyle="1">
    <w:name w:val="Основной текст (4)_"/>
    <w:link w:val="1145"/>
    <w:uiPriority w:val="99"/>
    <w:rPr>
      <w:sz w:val="24"/>
      <w:szCs w:val="24"/>
      <w:shd w:val="clear" w:color="auto" w:fill="ffffff"/>
    </w:rPr>
  </w:style>
  <w:style w:type="paragraph" w:styleId="1145" w:customStyle="1">
    <w:name w:val="Основной текст (4)1"/>
    <w:basedOn w:val="1065"/>
    <w:link w:val="1144"/>
    <w:uiPriority w:val="99"/>
    <w:pPr>
      <w:spacing w:before="480" w:after="600" w:line="281" w:lineRule="exact"/>
      <w:shd w:val="clear" w:color="auto" w:fill="ffffff"/>
    </w:pPr>
    <w:rPr>
      <w:rFonts w:asciiTheme="minorHAnsi" w:hAnsiTheme="minorHAnsi" w:eastAsiaTheme="minorHAnsi" w:cstheme="minorBidi"/>
      <w:lang w:eastAsia="en-US"/>
    </w:rPr>
  </w:style>
  <w:style w:type="character" w:styleId="1146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147" w:customStyle="1">
    <w:name w:val="Style21"/>
    <w:basedOn w:val="1065"/>
    <w:uiPriority w:val="99"/>
    <w:pPr>
      <w:ind w:firstLine="710"/>
      <w:jc w:val="both"/>
      <w:spacing w:line="322" w:lineRule="exact"/>
      <w:widowControl w:val="off"/>
    </w:pPr>
    <w:rPr>
      <w:rFonts w:ascii="Arial" w:hAnsi="Arial" w:cs="Arial"/>
    </w:rPr>
  </w:style>
  <w:style w:type="paragraph" w:styleId="1148" w:customStyle="1">
    <w:name w:val="МРСК_заголовок_средний"/>
    <w:basedOn w:val="1065"/>
    <w:pPr>
      <w:ind w:firstLine="709"/>
      <w:jc w:val="center"/>
      <w:keepNext/>
      <w:spacing w:after="120"/>
    </w:pPr>
    <w:rPr>
      <w:b/>
      <w:caps/>
      <w:sz w:val="28"/>
      <w:szCs w:val="28"/>
    </w:rPr>
  </w:style>
  <w:style w:type="character" w:styleId="1149" w:customStyle="1">
    <w:name w:val="Текст1 Знак"/>
    <w:basedOn w:val="1071"/>
    <w:link w:val="1139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150" w:customStyle="1">
    <w:name w:val="Основной текст (2)_"/>
    <w:basedOn w:val="1071"/>
    <w:link w:val="1153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character" w:styleId="1151" w:customStyle="1">
    <w:name w:val="Подпись к таблице (2)_"/>
    <w:basedOn w:val="107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styleId="1152" w:customStyle="1">
    <w:name w:val="Подпись к таблице (2)"/>
    <w:basedOn w:val="115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styleId="1153" w:customStyle="1">
    <w:name w:val="Основной текст (2)"/>
    <w:basedOn w:val="1065"/>
    <w:link w:val="1150"/>
    <w:pPr>
      <w:spacing w:before="360" w:after="360" w:line="0" w:lineRule="atLeast"/>
      <w:shd w:val="clear" w:color="auto" w:fill="ffffff"/>
    </w:pPr>
    <w:rPr>
      <w:sz w:val="27"/>
      <w:szCs w:val="27"/>
      <w:lang w:eastAsia="en-US"/>
    </w:rPr>
  </w:style>
  <w:style w:type="character" w:styleId="1154">
    <w:name w:val="FollowedHyperlink"/>
    <w:basedOn w:val="1071"/>
    <w:uiPriority w:val="99"/>
    <w:semiHidden/>
    <w:unhideWhenUsed/>
    <w:rPr>
      <w:color w:val="800080" w:themeColor="followedHyperlink"/>
      <w:u w:val="single"/>
    </w:rPr>
  </w:style>
  <w:style w:type="paragraph" w:styleId="1155">
    <w:name w:val="Revision"/>
    <w:hidden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6" w:customStyle="1">
    <w:name w:val=".FORMATTEXT"/>
    <w:uiPriority w:val="99"/>
    <w:pPr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157" w:customStyle="1">
    <w:name w:val="Нет"/>
  </w:style>
  <w:style w:type="character" w:styleId="1158" w:customStyle="1">
    <w:name w:val="Hyperlink.0"/>
    <w:basedOn w:val="1157"/>
  </w:style>
  <w:style w:type="numbering" w:styleId="1159" w:customStyle="1">
    <w:name w:val="Импортированный стиль 30"/>
    <w:pPr>
      <w:numPr>
        <w:ilvl w:val="0"/>
        <w:numId w:val="38"/>
      </w:numPr>
    </w:pPr>
  </w:style>
  <w:style w:type="paragraph" w:styleId="1160">
    <w:name w:val="Normal (Web)"/>
    <w:basedOn w:val="1065"/>
    <w:pPr>
      <w:spacing w:before="100" w:beforeAutospacing="1" w:after="100" w:afterAutospacing="1"/>
    </w:pPr>
    <w:rPr>
      <w:color w:val="000000"/>
    </w:rPr>
  </w:style>
  <w:style w:type="paragraph" w:styleId="1161" w:customStyle="1">
    <w:name w:val="ConsNormal"/>
    <w:pPr>
      <w:ind w:right="19772" w:firstLine="720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162" w:customStyle="1">
    <w:name w:val="Основной текст + Полужирный"/>
    <w:rPr>
      <w:rFonts w:ascii="Times New Roman" w:hAnsi="Times New Roman"/>
      <w:b/>
      <w:spacing w:val="0"/>
      <w:sz w:val="19"/>
    </w:rPr>
  </w:style>
  <w:style w:type="paragraph" w:styleId="1163" w:customStyle="1">
    <w:name w:val="ConsNonformat"/>
    <w:pPr>
      <w:widowControl w:val="off"/>
    </w:pPr>
    <w:rPr>
      <w:rFonts w:ascii="Courier New" w:hAnsi="Courier New" w:eastAsia="Times New Roman" w:cs="Courier New"/>
      <w:sz w:val="20"/>
      <w:szCs w:val="20"/>
      <w:lang w:eastAsia="zh-CN"/>
    </w:rPr>
  </w:style>
  <w:style w:type="character" w:styleId="1164" w:customStyle="1">
    <w:name w:val="Название Знак"/>
    <w:rPr>
      <w:rFonts w:eastAsia="MS Mincho"/>
      <w:b/>
      <w:sz w:val="28"/>
      <w:lang w:val="ru-RU" w:eastAsia="ru-RU" w:bidi="ar-SA"/>
    </w:rPr>
  </w:style>
  <w:style w:type="paragraph" w:styleId="1165" w:customStyle="1">
    <w:name w:val="Название1"/>
    <w:basedOn w:val="917"/>
    <w:uiPriority w:val="10"/>
    <w:qFormat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3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mailto:delo@rosseti-ural.ru" TargetMode="External"/><Relationship Id="rId17" Type="http://schemas.openxmlformats.org/officeDocument/2006/relationships/hyperlink" Target="mailto:bs.ber@media9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693A8-BA73-4B51-9FB2-0FF7B90C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gubina-os</dc:creator>
  <cp:keywords/>
  <dc:description/>
  <cp:lastModifiedBy>Bayandina-IS</cp:lastModifiedBy>
  <cp:revision>30</cp:revision>
  <dcterms:created xsi:type="dcterms:W3CDTF">2024-11-06T11:50:00Z</dcterms:created>
  <dcterms:modified xsi:type="dcterms:W3CDTF">2026-08-28T08:27:34Z</dcterms:modified>
</cp:coreProperties>
</file>